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04F9" w14:textId="77777777" w:rsidR="00656A91" w:rsidRDefault="00656A91" w:rsidP="00656A91">
      <w:pPr>
        <w:pStyle w:val="BodyText2"/>
        <w:rPr>
          <w:sz w:val="20"/>
        </w:rPr>
      </w:pPr>
    </w:p>
    <w:p w14:paraId="7E4D5371" w14:textId="25F28C6B" w:rsidR="00656A91" w:rsidRPr="00EF6D32" w:rsidRDefault="00656A91" w:rsidP="00656A91">
      <w:pPr>
        <w:pStyle w:val="BodyText2"/>
        <w:rPr>
          <w:sz w:val="64"/>
          <w:szCs w:val="64"/>
        </w:rPr>
      </w:pPr>
      <w:r w:rsidRPr="00BB6FD1">
        <w:rPr>
          <w:b w:val="0"/>
          <w:noProof/>
        </w:rPr>
        <mc:AlternateContent>
          <mc:Choice Requires="wps">
            <w:drawing>
              <wp:anchor distT="0" distB="0" distL="114300" distR="114300" simplePos="0" relativeHeight="251659776" behindDoc="0" locked="0" layoutInCell="1" allowOverlap="1" wp14:anchorId="6501BE1C" wp14:editId="1A1FCC96">
                <wp:simplePos x="0" y="0"/>
                <wp:positionH relativeFrom="column">
                  <wp:posOffset>3695700</wp:posOffset>
                </wp:positionH>
                <wp:positionV relativeFrom="paragraph">
                  <wp:posOffset>-876935</wp:posOffset>
                </wp:positionV>
                <wp:extent cx="2714625" cy="971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2ADCA" w14:textId="77777777" w:rsidR="00656A91" w:rsidRPr="00DE77F8" w:rsidRDefault="00656A91" w:rsidP="00656A91">
                            <w:pPr>
                              <w:tabs>
                                <w:tab w:val="right" w:leader="underscore" w:pos="3960"/>
                              </w:tabs>
                              <w:spacing w:line="360" w:lineRule="auto"/>
                            </w:pPr>
                            <w:r w:rsidRPr="00DE77F8">
                              <w:t xml:space="preserve">Contestant Number: </w:t>
                            </w:r>
                            <w:r w:rsidRPr="00DE77F8">
                              <w:tab/>
                            </w:r>
                          </w:p>
                          <w:p w14:paraId="1F61DA8D" w14:textId="77777777" w:rsidR="00656A91" w:rsidRPr="00DE77F8" w:rsidRDefault="00656A91" w:rsidP="00656A91">
                            <w:pPr>
                              <w:tabs>
                                <w:tab w:val="left" w:pos="2160"/>
                                <w:tab w:val="right" w:leader="underscore" w:pos="3960"/>
                              </w:tabs>
                              <w:spacing w:line="360" w:lineRule="auto"/>
                            </w:pPr>
                            <w:r w:rsidRPr="00DE77F8">
                              <w:tab/>
                              <w:t xml:space="preserve">Time: </w:t>
                            </w:r>
                            <w:r w:rsidRPr="00DE77F8">
                              <w:tab/>
                            </w:r>
                          </w:p>
                          <w:p w14:paraId="080A2798" w14:textId="77777777" w:rsidR="00656A91" w:rsidRPr="00DE77F8" w:rsidRDefault="00656A91" w:rsidP="00656A91">
                            <w:pPr>
                              <w:tabs>
                                <w:tab w:val="left" w:pos="2160"/>
                                <w:tab w:val="right" w:leader="underscore" w:pos="3960"/>
                              </w:tabs>
                              <w:spacing w:line="360" w:lineRule="auto"/>
                            </w:pPr>
                            <w:r w:rsidRPr="00DE77F8">
                              <w:tab/>
                              <w:t xml:space="preserve">Rank: </w:t>
                            </w:r>
                            <w:r w:rsidRPr="00DE77F8">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1BE1C" id="_x0000_t202" coordsize="21600,21600" o:spt="202" path="m,l,21600r21600,l21600,xe">
                <v:stroke joinstyle="miter"/>
                <v:path gradientshapeok="t" o:connecttype="rect"/>
              </v:shapetype>
              <v:shape id="Text Box 4" o:spid="_x0000_s1026" type="#_x0000_t202" style="position:absolute;left:0;text-align:left;margin-left:291pt;margin-top:-69.05pt;width:213.7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u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Chs5vOsmOVTjCjYynk2nUbqElIdTxvr/BuuOxQmNbbA&#10;fEQn+zvnQzSkOrqEy5yWgq2FlHFht5sbadGegErW8YsJPHOTKjgrHY6NiOMOBAl3BFsIN7L+rczy&#10;Ir3Oy8l6tphPinUxnZTzdDFJs/K6nKVFWdyuv4cAs6JqBWNc3QnFjwrMir9j+NALo3aiBlEP9ZlC&#10;pWJef0wyjd/vkuyEh4aUoqvx4uREqkDsa8UgbVJ5IuQ4T34OP1YZanD8x6pEGQTmRw34YTMAStDG&#10;RrNHEITVwBewDq8ITFptv2LUQ0fW2H3ZEcsxkm8ViKrMiiK0cFwU03kOC3tu2ZxbiKIAVWOP0Ti9&#10;8WPb74wV2xZuGmWs9BUIsRFRI09RHeQLXReTObwQoa3P19Hr6R1b/QAAAP//AwBQSwMEFAAGAAgA&#10;AAAhAIdnqeLhAAAADAEAAA8AAABkcnMvZG93bnJldi54bWxMj8FOwzAQRO9I/IO1SFxQ66Q0bRLi&#10;VIAE4trSD9jE2yQiXkex26R/j3uC26xmNPum2M2mFxcaXWdZQbyMQBDXVnfcKDh+fyxSEM4ja+wt&#10;k4IrOdiV93cF5tpOvKfLwTcilLDLUUHr/ZBL6eqWDLqlHYiDd7KjQR/OsZF6xCmUm16uomgjDXYc&#10;PrQ40HtL9c/hbBScvqanJJuqT3/c7tebN+y2lb0q9fgwv76A8DT7vzDc8AM6lIGpsmfWTvQKknQV&#10;tngFi/g5jUHcIlGUJSCqoNYZyLKQ/0eUvwAAAP//AwBQSwECLQAUAAYACAAAACEAtoM4kv4AAADh&#10;AQAAEwAAAAAAAAAAAAAAAAAAAAAAW0NvbnRlbnRfVHlwZXNdLnhtbFBLAQItABQABgAIAAAAIQA4&#10;/SH/1gAAAJQBAAALAAAAAAAAAAAAAAAAAC8BAABfcmVscy8ucmVsc1BLAQItABQABgAIAAAAIQA3&#10;MnuwggIAAA8FAAAOAAAAAAAAAAAAAAAAAC4CAABkcnMvZTJvRG9jLnhtbFBLAQItABQABgAIAAAA&#10;IQCHZ6ni4QAAAAwBAAAPAAAAAAAAAAAAAAAAANwEAABkcnMvZG93bnJldi54bWxQSwUGAAAAAAQA&#10;BADzAAAA6gUAAAAA&#10;" stroked="f">
                <v:textbox>
                  <w:txbxContent>
                    <w:p w14:paraId="1AD2ADCA" w14:textId="77777777" w:rsidR="00656A91" w:rsidRPr="00DE77F8" w:rsidRDefault="00656A91" w:rsidP="00656A91">
                      <w:pPr>
                        <w:tabs>
                          <w:tab w:val="right" w:leader="underscore" w:pos="3960"/>
                        </w:tabs>
                        <w:spacing w:line="360" w:lineRule="auto"/>
                      </w:pPr>
                      <w:r w:rsidRPr="00DE77F8">
                        <w:t xml:space="preserve">Contestant Number: </w:t>
                      </w:r>
                      <w:r w:rsidRPr="00DE77F8">
                        <w:tab/>
                      </w:r>
                    </w:p>
                    <w:p w14:paraId="1F61DA8D" w14:textId="77777777" w:rsidR="00656A91" w:rsidRPr="00DE77F8" w:rsidRDefault="00656A91" w:rsidP="00656A91">
                      <w:pPr>
                        <w:tabs>
                          <w:tab w:val="left" w:pos="2160"/>
                          <w:tab w:val="right" w:leader="underscore" w:pos="3960"/>
                        </w:tabs>
                        <w:spacing w:line="360" w:lineRule="auto"/>
                      </w:pPr>
                      <w:r w:rsidRPr="00DE77F8">
                        <w:tab/>
                        <w:t xml:space="preserve">Time: </w:t>
                      </w:r>
                      <w:r w:rsidRPr="00DE77F8">
                        <w:tab/>
                      </w:r>
                    </w:p>
                    <w:p w14:paraId="080A2798" w14:textId="77777777" w:rsidR="00656A91" w:rsidRPr="00DE77F8" w:rsidRDefault="00656A91" w:rsidP="00656A91">
                      <w:pPr>
                        <w:tabs>
                          <w:tab w:val="left" w:pos="2160"/>
                          <w:tab w:val="right" w:leader="underscore" w:pos="3960"/>
                        </w:tabs>
                        <w:spacing w:line="360" w:lineRule="auto"/>
                      </w:pPr>
                      <w:r w:rsidRPr="00DE77F8">
                        <w:tab/>
                        <w:t xml:space="preserve">Rank: </w:t>
                      </w:r>
                      <w:r w:rsidRPr="00DE77F8">
                        <w:tab/>
                      </w:r>
                    </w:p>
                  </w:txbxContent>
                </v:textbox>
              </v:shape>
            </w:pict>
          </mc:Fallback>
        </mc:AlternateContent>
      </w:r>
      <w:r w:rsidRPr="00EF6D32">
        <w:rPr>
          <w:sz w:val="64"/>
          <w:szCs w:val="64"/>
        </w:rPr>
        <w:t>ADVANCED ACCOUNTING</w:t>
      </w:r>
    </w:p>
    <w:p w14:paraId="7787065D" w14:textId="77777777" w:rsidR="00656A91" w:rsidRPr="00310300" w:rsidRDefault="00656A91" w:rsidP="00656A91">
      <w:pPr>
        <w:pStyle w:val="BodyText2"/>
      </w:pPr>
      <w:r w:rsidRPr="00310300">
        <w:t>(110)</w:t>
      </w:r>
    </w:p>
    <w:p w14:paraId="120C28C8" w14:textId="77777777" w:rsidR="00656A91" w:rsidRPr="001C6881" w:rsidRDefault="00656A91" w:rsidP="00656A91">
      <w:pPr>
        <w:pStyle w:val="BodyText2"/>
        <w:jc w:val="left"/>
        <w:rPr>
          <w:rFonts w:ascii="Arial" w:hAnsi="Arial" w:cs="Arial"/>
          <w:b w:val="0"/>
          <w:bCs/>
          <w:sz w:val="22"/>
          <w:szCs w:val="22"/>
        </w:rPr>
      </w:pPr>
    </w:p>
    <w:p w14:paraId="77853208" w14:textId="77777777" w:rsidR="00656A91" w:rsidRPr="000B7073" w:rsidRDefault="00656A91" w:rsidP="00656A91">
      <w:pPr>
        <w:pStyle w:val="Heading1"/>
        <w:jc w:val="center"/>
        <w:rPr>
          <w:rFonts w:ascii="Times New Roman" w:hAnsi="Times New Roman"/>
          <w:b w:val="0"/>
          <w:sz w:val="56"/>
        </w:rPr>
      </w:pPr>
      <w:r w:rsidRPr="000B7073">
        <w:rPr>
          <w:rFonts w:ascii="Times New Roman" w:hAnsi="Times New Roman"/>
          <w:b w:val="0"/>
          <w:sz w:val="56"/>
        </w:rPr>
        <w:t>—Secondary—</w:t>
      </w:r>
    </w:p>
    <w:p w14:paraId="4BDD51A5" w14:textId="77777777" w:rsidR="00656A91" w:rsidRPr="001C6881" w:rsidRDefault="00656A91" w:rsidP="00656A91">
      <w:pPr>
        <w:pStyle w:val="BodyText2"/>
        <w:jc w:val="left"/>
        <w:rPr>
          <w:rFonts w:ascii="Arial" w:hAnsi="Arial" w:cs="Arial"/>
          <w:b w:val="0"/>
          <w:bCs/>
          <w:sz w:val="22"/>
          <w:szCs w:val="22"/>
        </w:rPr>
      </w:pPr>
    </w:p>
    <w:p w14:paraId="3442D1E8" w14:textId="77777777" w:rsidR="00656A91" w:rsidRPr="00185C25" w:rsidRDefault="00656A91" w:rsidP="00656A91">
      <w:pPr>
        <w:pStyle w:val="BodyText2"/>
        <w:rPr>
          <w:color w:val="002060"/>
          <w:sz w:val="52"/>
        </w:rPr>
      </w:pPr>
      <w:r>
        <w:rPr>
          <w:color w:val="002060"/>
          <w:sz w:val="52"/>
        </w:rPr>
        <w:t>REGIONAL</w:t>
      </w:r>
      <w:r w:rsidRPr="00185C25">
        <w:rPr>
          <w:color w:val="002060"/>
          <w:sz w:val="52"/>
        </w:rPr>
        <w:t xml:space="preserve"> – 2016</w:t>
      </w:r>
    </w:p>
    <w:p w14:paraId="6A340FDE" w14:textId="7EE04F40" w:rsidR="00CA162A" w:rsidRPr="00656A91" w:rsidRDefault="00CA162A" w:rsidP="00710D73">
      <w:pPr>
        <w:jc w:val="center"/>
        <w:rPr>
          <w:sz w:val="22"/>
          <w:szCs w:val="22"/>
        </w:rPr>
      </w:pPr>
    </w:p>
    <w:p w14:paraId="5721B041" w14:textId="77777777" w:rsidR="000B57B3" w:rsidRPr="001E2A5D" w:rsidRDefault="000B57B3" w:rsidP="00710D73">
      <w:pPr>
        <w:tabs>
          <w:tab w:val="left" w:pos="1440"/>
          <w:tab w:val="left" w:pos="2880"/>
          <w:tab w:val="left" w:pos="6480"/>
          <w:tab w:val="right" w:pos="8640"/>
        </w:tabs>
      </w:pPr>
    </w:p>
    <w:p w14:paraId="427380B5" w14:textId="77777777" w:rsidR="00F81753" w:rsidRPr="00E33357" w:rsidRDefault="00F81753" w:rsidP="00F81753">
      <w:pPr>
        <w:tabs>
          <w:tab w:val="left" w:pos="5490"/>
          <w:tab w:val="left" w:leader="underscore" w:pos="7290"/>
          <w:tab w:val="left" w:pos="8460"/>
          <w:tab w:val="left" w:pos="8910"/>
        </w:tabs>
        <w:ind w:left="900" w:right="900"/>
      </w:pPr>
      <w:r w:rsidRPr="00E33357">
        <w:t>Multiple Choice (20 @ 2 points each)</w:t>
      </w:r>
      <w:r>
        <w:tab/>
      </w:r>
      <w:r w:rsidRPr="00E33357">
        <w:tab/>
        <w:t xml:space="preserve"> (40 p</w:t>
      </w:r>
      <w:r>
        <w:t>oints</w:t>
      </w:r>
      <w:r w:rsidRPr="00E33357">
        <w:t>)</w:t>
      </w:r>
    </w:p>
    <w:p w14:paraId="641D8A73" w14:textId="77777777" w:rsidR="00F81753" w:rsidRPr="00E33357" w:rsidRDefault="00F81753" w:rsidP="00F81753">
      <w:pPr>
        <w:tabs>
          <w:tab w:val="left" w:pos="5490"/>
          <w:tab w:val="left" w:leader="underscore" w:pos="7290"/>
          <w:tab w:val="left" w:pos="8460"/>
          <w:tab w:val="left" w:pos="8910"/>
        </w:tabs>
        <w:ind w:left="900" w:right="900"/>
      </w:pPr>
    </w:p>
    <w:p w14:paraId="5C5550CA" w14:textId="77777777" w:rsidR="00F81753" w:rsidRPr="00E33357" w:rsidRDefault="00C17B2D" w:rsidP="00F81753">
      <w:pPr>
        <w:tabs>
          <w:tab w:val="left" w:pos="5490"/>
          <w:tab w:val="left" w:leader="underscore" w:pos="7290"/>
          <w:tab w:val="left" w:pos="8910"/>
        </w:tabs>
        <w:ind w:left="900" w:right="900"/>
      </w:pPr>
      <w:r>
        <w:t xml:space="preserve">Short Answer </w:t>
      </w:r>
      <w:r>
        <w:tab/>
      </w:r>
      <w:r>
        <w:tab/>
        <w:t xml:space="preserve"> (50</w:t>
      </w:r>
      <w:r w:rsidR="00E1423F">
        <w:t xml:space="preserve"> </w:t>
      </w:r>
      <w:r w:rsidR="00F81753" w:rsidRPr="00E33357">
        <w:t>p</w:t>
      </w:r>
      <w:r w:rsidR="00F81753">
        <w:t>oints</w:t>
      </w:r>
      <w:r w:rsidR="00F81753" w:rsidRPr="00E33357">
        <w:t>)</w:t>
      </w:r>
    </w:p>
    <w:p w14:paraId="50094E9E" w14:textId="77777777" w:rsidR="00F81753" w:rsidRPr="00E33357" w:rsidRDefault="00F81753" w:rsidP="00F81753">
      <w:pPr>
        <w:tabs>
          <w:tab w:val="left" w:pos="5490"/>
          <w:tab w:val="left" w:leader="underscore" w:pos="7290"/>
          <w:tab w:val="left" w:pos="8910"/>
        </w:tabs>
        <w:ind w:left="900" w:right="900"/>
      </w:pPr>
    </w:p>
    <w:p w14:paraId="1019D932" w14:textId="297DCC8E" w:rsidR="00F81753" w:rsidRDefault="00E1423F" w:rsidP="00F81753">
      <w:pPr>
        <w:tabs>
          <w:tab w:val="left" w:pos="5490"/>
          <w:tab w:val="left" w:leader="underscore" w:pos="7290"/>
          <w:tab w:val="left" w:pos="8910"/>
        </w:tabs>
        <w:ind w:left="900" w:right="900"/>
      </w:pPr>
      <w:r>
        <w:t xml:space="preserve">Problem 1 </w:t>
      </w:r>
      <w:r w:rsidR="00706694">
        <w:t xml:space="preserve">– </w:t>
      </w:r>
      <w:r>
        <w:t>Inventory</w:t>
      </w:r>
      <w:r w:rsidR="00F81753">
        <w:tab/>
      </w:r>
      <w:r w:rsidR="00F81753">
        <w:tab/>
      </w:r>
      <w:r w:rsidR="00F81753" w:rsidRPr="00E33357">
        <w:t xml:space="preserve"> (</w:t>
      </w:r>
      <w:r>
        <w:t>27</w:t>
      </w:r>
      <w:r w:rsidR="00F81753" w:rsidRPr="00E33357">
        <w:t xml:space="preserve"> p</w:t>
      </w:r>
      <w:r w:rsidR="00F81753">
        <w:t>oints</w:t>
      </w:r>
      <w:r w:rsidR="00F81753" w:rsidRPr="00E33357">
        <w:t>)</w:t>
      </w:r>
    </w:p>
    <w:p w14:paraId="596A0C2C" w14:textId="77777777" w:rsidR="00D61EFE" w:rsidRDefault="00D61EFE" w:rsidP="00F81753">
      <w:pPr>
        <w:tabs>
          <w:tab w:val="left" w:pos="5490"/>
          <w:tab w:val="left" w:leader="underscore" w:pos="7290"/>
          <w:tab w:val="left" w:pos="8910"/>
        </w:tabs>
        <w:ind w:left="900" w:right="900"/>
      </w:pPr>
    </w:p>
    <w:p w14:paraId="62B8E07E" w14:textId="6C21AE88" w:rsidR="00D61EFE" w:rsidRDefault="00D61EFE" w:rsidP="00D61EFE">
      <w:pPr>
        <w:tabs>
          <w:tab w:val="left" w:pos="5490"/>
          <w:tab w:val="left" w:leader="underscore" w:pos="7290"/>
          <w:tab w:val="left" w:pos="8910"/>
        </w:tabs>
        <w:ind w:left="900" w:right="900"/>
      </w:pPr>
      <w:r>
        <w:t>Problem 2 – Uncollectible Accounts</w:t>
      </w:r>
      <w:r>
        <w:tab/>
      </w:r>
      <w:r>
        <w:tab/>
      </w:r>
      <w:r w:rsidRPr="00E33357">
        <w:t xml:space="preserve"> (</w:t>
      </w:r>
      <w:r>
        <w:t>30</w:t>
      </w:r>
      <w:r w:rsidRPr="00E33357">
        <w:t xml:space="preserve"> p</w:t>
      </w:r>
      <w:r>
        <w:t>oints</w:t>
      </w:r>
      <w:r w:rsidRPr="00E33357">
        <w:t>)</w:t>
      </w:r>
    </w:p>
    <w:p w14:paraId="5461E7E6" w14:textId="77777777" w:rsidR="00D61EFE" w:rsidRDefault="00D61EFE" w:rsidP="00F81753">
      <w:pPr>
        <w:tabs>
          <w:tab w:val="left" w:pos="5490"/>
          <w:tab w:val="left" w:leader="underscore" w:pos="7290"/>
          <w:tab w:val="left" w:pos="8910"/>
        </w:tabs>
        <w:ind w:left="900" w:right="900"/>
      </w:pPr>
    </w:p>
    <w:p w14:paraId="4C82015F" w14:textId="3A1E30EF" w:rsidR="00D61EFE" w:rsidRDefault="00D61EFE" w:rsidP="00D61EFE">
      <w:pPr>
        <w:tabs>
          <w:tab w:val="left" w:pos="5490"/>
          <w:tab w:val="left" w:leader="underscore" w:pos="7290"/>
          <w:tab w:val="left" w:pos="8910"/>
        </w:tabs>
        <w:ind w:left="900" w:right="900"/>
      </w:pPr>
      <w:r>
        <w:t>Problem 3 – Plant Asset Entries</w:t>
      </w:r>
      <w:r>
        <w:tab/>
      </w:r>
      <w:r>
        <w:tab/>
      </w:r>
      <w:r w:rsidRPr="00E33357">
        <w:t xml:space="preserve"> (</w:t>
      </w:r>
      <w:r>
        <w:t>37</w:t>
      </w:r>
      <w:r w:rsidRPr="00E33357">
        <w:t xml:space="preserve"> p</w:t>
      </w:r>
      <w:r>
        <w:t>oints</w:t>
      </w:r>
      <w:r w:rsidRPr="00E33357">
        <w:t>)</w:t>
      </w:r>
    </w:p>
    <w:p w14:paraId="5AAA7587" w14:textId="77777777" w:rsidR="00F81753" w:rsidRPr="00E33357" w:rsidRDefault="00F81753" w:rsidP="00F81753">
      <w:pPr>
        <w:tabs>
          <w:tab w:val="left" w:pos="5490"/>
          <w:tab w:val="left" w:leader="underscore" w:pos="7290"/>
        </w:tabs>
        <w:ind w:right="900"/>
      </w:pPr>
      <w:r w:rsidRPr="00E33357">
        <w:tab/>
      </w:r>
    </w:p>
    <w:p w14:paraId="586BAADC" w14:textId="77777777" w:rsidR="00F81753" w:rsidRPr="00E33357" w:rsidRDefault="00F81753" w:rsidP="00F81753">
      <w:pPr>
        <w:tabs>
          <w:tab w:val="left" w:pos="2160"/>
          <w:tab w:val="left" w:pos="5490"/>
          <w:tab w:val="left" w:leader="underscore" w:pos="7290"/>
        </w:tabs>
      </w:pPr>
    </w:p>
    <w:p w14:paraId="3586AC90" w14:textId="77777777" w:rsidR="00B96766" w:rsidRPr="00E33357" w:rsidRDefault="00F81753" w:rsidP="00144C67">
      <w:pPr>
        <w:tabs>
          <w:tab w:val="left" w:pos="2160"/>
          <w:tab w:val="left" w:pos="5490"/>
          <w:tab w:val="left" w:leader="underscore" w:pos="7290"/>
        </w:tabs>
        <w:rPr>
          <w:b/>
          <w:i/>
        </w:rPr>
      </w:pPr>
      <w:r w:rsidRPr="00E33357">
        <w:rPr>
          <w:b/>
          <w:i/>
        </w:rPr>
        <w:tab/>
        <w:t>TOTAL POINTS</w:t>
      </w:r>
      <w:r w:rsidRPr="00E33357">
        <w:rPr>
          <w:b/>
          <w:i/>
        </w:rPr>
        <w:tab/>
      </w:r>
      <w:r w:rsidRPr="00E33357">
        <w:rPr>
          <w:b/>
          <w:i/>
        </w:rPr>
        <w:tab/>
        <w:t xml:space="preserve"> (</w:t>
      </w:r>
      <w:r w:rsidR="0044494D">
        <w:rPr>
          <w:b/>
          <w:i/>
        </w:rPr>
        <w:t>184</w:t>
      </w:r>
      <w:r>
        <w:rPr>
          <w:b/>
          <w:i/>
        </w:rPr>
        <w:t xml:space="preserve"> points</w:t>
      </w:r>
      <w:r w:rsidRPr="00E33357">
        <w:rPr>
          <w:b/>
          <w:i/>
        </w:rPr>
        <w:t>)</w:t>
      </w:r>
    </w:p>
    <w:p w14:paraId="0A96E6B5" w14:textId="77777777" w:rsidR="00B96766" w:rsidRPr="00E33357" w:rsidRDefault="00B96766" w:rsidP="00144C67">
      <w:pPr>
        <w:tabs>
          <w:tab w:val="left" w:pos="5490"/>
          <w:tab w:val="left" w:leader="underscore" w:pos="7290"/>
        </w:tabs>
      </w:pPr>
    </w:p>
    <w:p w14:paraId="36A32986" w14:textId="77777777" w:rsidR="0055465D" w:rsidRPr="004510FE" w:rsidRDefault="00C93925" w:rsidP="0055465D">
      <w:pPr>
        <w:tabs>
          <w:tab w:val="left" w:pos="1440"/>
          <w:tab w:val="left" w:pos="2880"/>
          <w:tab w:val="left" w:pos="6480"/>
          <w:tab w:val="right" w:pos="8640"/>
        </w:tabs>
        <w:rPr>
          <w:b/>
          <w:iCs/>
        </w:rPr>
      </w:pPr>
      <w:r>
        <w:rPr>
          <w:b/>
          <w:iCs/>
          <w:noProof/>
        </w:rPr>
        <mc:AlternateContent>
          <mc:Choice Requires="wps">
            <w:drawing>
              <wp:anchor distT="0" distB="0" distL="114300" distR="114300" simplePos="0" relativeHeight="251657728" behindDoc="1" locked="0" layoutInCell="1" allowOverlap="1" wp14:anchorId="0A580574" wp14:editId="6DD5E93D">
                <wp:simplePos x="0" y="0"/>
                <wp:positionH relativeFrom="column">
                  <wp:posOffset>-80010</wp:posOffset>
                </wp:positionH>
                <wp:positionV relativeFrom="paragraph">
                  <wp:posOffset>45720</wp:posOffset>
                </wp:positionV>
                <wp:extent cx="6296025" cy="1381125"/>
                <wp:effectExtent l="0" t="0" r="285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658225FC" w14:textId="77777777" w:rsidR="0026103C" w:rsidRDefault="0026103C" w:rsidP="00554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0574" id="Text Box 3" o:spid="_x0000_s1027" type="#_x0000_t202" style="position:absolute;margin-left:-6.3pt;margin-top:3.6pt;width:495.7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658225FC" w14:textId="77777777" w:rsidR="0026103C" w:rsidRDefault="0026103C" w:rsidP="0055465D"/>
                  </w:txbxContent>
                </v:textbox>
              </v:shape>
            </w:pict>
          </mc:Fallback>
        </mc:AlternateContent>
      </w:r>
    </w:p>
    <w:p w14:paraId="2C7CDD09" w14:textId="77777777" w:rsidR="0055465D" w:rsidRPr="001962B9" w:rsidRDefault="0055465D" w:rsidP="0055465D">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4D387690" w14:textId="77777777" w:rsidR="0055465D" w:rsidRPr="001962B9" w:rsidRDefault="0055465D" w:rsidP="0055465D">
      <w:pPr>
        <w:numPr>
          <w:ilvl w:val="0"/>
          <w:numId w:val="4"/>
        </w:numPr>
        <w:tabs>
          <w:tab w:val="clear" w:pos="1080"/>
        </w:tabs>
        <w:ind w:left="1260" w:right="90" w:hanging="360"/>
        <w:rPr>
          <w:b/>
          <w:sz w:val="22"/>
        </w:rPr>
      </w:pPr>
      <w:r w:rsidRPr="001962B9">
        <w:rPr>
          <w:b/>
          <w:sz w:val="22"/>
        </w:rPr>
        <w:t>Contestant must hand in this test booklet and all printouts. Failure to do so will result in disqualification.</w:t>
      </w:r>
    </w:p>
    <w:p w14:paraId="0A29596B" w14:textId="77777777" w:rsidR="0055465D" w:rsidRPr="001962B9" w:rsidRDefault="0055465D" w:rsidP="0055465D">
      <w:pPr>
        <w:numPr>
          <w:ilvl w:val="0"/>
          <w:numId w:val="4"/>
        </w:numPr>
        <w:tabs>
          <w:tab w:val="clear" w:pos="108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6F580EF2" w14:textId="77777777" w:rsidR="0055465D" w:rsidRPr="001962B9" w:rsidRDefault="0055465D" w:rsidP="0055465D">
      <w:pPr>
        <w:numPr>
          <w:ilvl w:val="0"/>
          <w:numId w:val="4"/>
        </w:numPr>
        <w:tabs>
          <w:tab w:val="clear" w:pos="1080"/>
        </w:tabs>
        <w:ind w:left="1260" w:right="90" w:hanging="360"/>
        <w:rPr>
          <w:sz w:val="22"/>
          <w:szCs w:val="22"/>
        </w:rPr>
      </w:pPr>
      <w:r w:rsidRPr="001962B9">
        <w:rPr>
          <w:b/>
          <w:sz w:val="22"/>
        </w:rPr>
        <w:t xml:space="preserve">Electronic devices will be monitored according to ACT standards. </w:t>
      </w:r>
    </w:p>
    <w:p w14:paraId="20425925" w14:textId="77777777" w:rsidR="0055465D" w:rsidRPr="004510FE" w:rsidRDefault="0055465D" w:rsidP="0055465D">
      <w:pPr>
        <w:pStyle w:val="Header"/>
        <w:tabs>
          <w:tab w:val="clear" w:pos="4320"/>
          <w:tab w:val="clear" w:pos="8640"/>
          <w:tab w:val="left" w:pos="-1440"/>
        </w:tabs>
        <w:jc w:val="center"/>
        <w:rPr>
          <w:sz w:val="22"/>
        </w:rPr>
      </w:pPr>
    </w:p>
    <w:p w14:paraId="2C62A467" w14:textId="77777777" w:rsidR="0055465D" w:rsidRDefault="0055465D" w:rsidP="0055465D">
      <w:pPr>
        <w:widowControl w:val="0"/>
        <w:tabs>
          <w:tab w:val="left" w:pos="-360"/>
        </w:tabs>
        <w:ind w:right="90"/>
        <w:jc w:val="center"/>
        <w:rPr>
          <w:sz w:val="22"/>
          <w:szCs w:val="19"/>
        </w:rPr>
      </w:pPr>
    </w:p>
    <w:p w14:paraId="5F49D397" w14:textId="77777777" w:rsidR="0055465D" w:rsidRPr="004510FE" w:rsidRDefault="0055465D" w:rsidP="0055465D">
      <w:pPr>
        <w:widowControl w:val="0"/>
        <w:tabs>
          <w:tab w:val="left" w:pos="-360"/>
        </w:tabs>
        <w:ind w:right="90"/>
        <w:jc w:val="center"/>
        <w:rPr>
          <w:sz w:val="22"/>
          <w:szCs w:val="19"/>
        </w:rPr>
      </w:pPr>
      <w:r w:rsidRPr="004510FE">
        <w:rPr>
          <w:sz w:val="22"/>
          <w:szCs w:val="19"/>
        </w:rPr>
        <w:t>No more than ten (10) minutes orientation</w:t>
      </w:r>
    </w:p>
    <w:p w14:paraId="2E472F55" w14:textId="77777777" w:rsidR="0055465D" w:rsidRPr="004510FE" w:rsidRDefault="0055465D" w:rsidP="0055465D">
      <w:pPr>
        <w:widowControl w:val="0"/>
        <w:tabs>
          <w:tab w:val="left" w:pos="-360"/>
        </w:tabs>
        <w:ind w:right="90"/>
        <w:jc w:val="center"/>
        <w:rPr>
          <w:sz w:val="22"/>
          <w:szCs w:val="19"/>
        </w:rPr>
      </w:pPr>
      <w:r w:rsidRPr="004510FE">
        <w:rPr>
          <w:sz w:val="22"/>
          <w:szCs w:val="19"/>
        </w:rPr>
        <w:t>No more than 90 minutes testing time</w:t>
      </w:r>
    </w:p>
    <w:p w14:paraId="7BEFA3CC" w14:textId="77777777" w:rsidR="0055465D" w:rsidRPr="004510FE" w:rsidRDefault="0055465D" w:rsidP="0055465D">
      <w:pPr>
        <w:widowControl w:val="0"/>
        <w:tabs>
          <w:tab w:val="left" w:pos="-360"/>
        </w:tabs>
        <w:ind w:right="90"/>
        <w:jc w:val="center"/>
        <w:rPr>
          <w:sz w:val="22"/>
          <w:szCs w:val="22"/>
        </w:rPr>
      </w:pPr>
      <w:r w:rsidRPr="004510FE">
        <w:rPr>
          <w:sz w:val="22"/>
          <w:szCs w:val="19"/>
        </w:rPr>
        <w:t>No more than ten (10) minutes wrap-up</w:t>
      </w:r>
    </w:p>
    <w:p w14:paraId="336BB3BC" w14:textId="77777777" w:rsidR="0055465D" w:rsidRPr="004510FE" w:rsidRDefault="0055465D" w:rsidP="0055465D">
      <w:pPr>
        <w:tabs>
          <w:tab w:val="left" w:pos="-1440"/>
        </w:tabs>
        <w:jc w:val="center"/>
        <w:rPr>
          <w:sz w:val="22"/>
          <w:szCs w:val="22"/>
        </w:rPr>
      </w:pPr>
    </w:p>
    <w:p w14:paraId="45DAF90E" w14:textId="77777777" w:rsidR="0055465D" w:rsidRPr="004510FE" w:rsidRDefault="0055465D" w:rsidP="005546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14:paraId="7C916C0B" w14:textId="77777777" w:rsidR="0055465D" w:rsidRPr="004510FE" w:rsidRDefault="0055465D" w:rsidP="005546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71EAD9A7" w14:textId="77777777" w:rsidR="0055465D" w:rsidRPr="004510FE" w:rsidRDefault="0055465D" w:rsidP="005546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59ACDF04" w14:textId="77777777" w:rsidR="009315F4" w:rsidRDefault="009315F4" w:rsidP="00710D73">
      <w:pPr>
        <w:rPr>
          <w:b/>
        </w:rPr>
      </w:pPr>
    </w:p>
    <w:p w14:paraId="4FFA2E75" w14:textId="77777777" w:rsidR="00D2738C" w:rsidRPr="00656A91" w:rsidRDefault="00D2738C" w:rsidP="00656A91">
      <w:pPr>
        <w:jc w:val="center"/>
        <w:rPr>
          <w:b/>
          <w:sz w:val="28"/>
          <w:szCs w:val="28"/>
        </w:rPr>
      </w:pPr>
      <w:r w:rsidRPr="00656A91">
        <w:rPr>
          <w:b/>
          <w:sz w:val="28"/>
          <w:szCs w:val="28"/>
        </w:rPr>
        <w:t>General Instructions</w:t>
      </w:r>
    </w:p>
    <w:p w14:paraId="4BD517E5" w14:textId="77777777" w:rsidR="00D2738C" w:rsidRPr="001E2A5D" w:rsidRDefault="00D2738C" w:rsidP="00710D73"/>
    <w:p w14:paraId="49027A6B" w14:textId="77777777" w:rsidR="00D2738C" w:rsidRPr="001E2A5D" w:rsidRDefault="00D2738C" w:rsidP="00710D73">
      <w:r w:rsidRPr="001E2A5D">
        <w:t xml:space="preserve">You have been hired as a Financial Assistant </w:t>
      </w:r>
      <w:r w:rsidR="00BC5BE6" w:rsidRPr="001E2A5D">
        <w:t>to keep</w:t>
      </w:r>
      <w:r w:rsidRPr="001E2A5D">
        <w:t xml:space="preserve"> the accounting records for Professional Business Associates, </w:t>
      </w:r>
      <w:r w:rsidR="00BC5BE6" w:rsidRPr="001E2A5D">
        <w:t xml:space="preserve">which is </w:t>
      </w:r>
      <w:r w:rsidRPr="001E2A5D">
        <w:t xml:space="preserve">located at 5454 Cleveland Avenue, Columbus, Ohio 43231. Professional Business Associates provides accounting and other financial services for clients. You will complete jobs for Professional Business Associates’ accounting records, as well as for </w:t>
      </w:r>
      <w:r w:rsidR="00BC5BE6" w:rsidRPr="001E2A5D">
        <w:t xml:space="preserve">the company’s </w:t>
      </w:r>
      <w:r w:rsidRPr="001E2A5D">
        <w:t>clients.</w:t>
      </w:r>
    </w:p>
    <w:p w14:paraId="7F1F269F" w14:textId="77777777" w:rsidR="00CD1B68" w:rsidRPr="001E2A5D" w:rsidRDefault="00CD1B68" w:rsidP="00710D73"/>
    <w:p w14:paraId="6919941A" w14:textId="77777777" w:rsidR="00CD1B68" w:rsidRPr="001E2A5D" w:rsidRDefault="00CD1B68" w:rsidP="00710D73">
      <w:r w:rsidRPr="001E2A5D">
        <w:t xml:space="preserve">You will have </w:t>
      </w:r>
      <w:r w:rsidR="005B782D" w:rsidRPr="001E2A5D">
        <w:t>9</w:t>
      </w:r>
      <w:r w:rsidR="00A97EC9" w:rsidRPr="001E2A5D">
        <w:t>0</w:t>
      </w:r>
      <w:r w:rsidRPr="001E2A5D">
        <w:t xml:space="preserve"> minutes to complete your work. </w:t>
      </w:r>
      <w:r w:rsidR="00ED248D" w:rsidRPr="001E2A5D">
        <w:t xml:space="preserve">The test </w:t>
      </w:r>
      <w:r w:rsidR="00C42BE3" w:rsidRPr="001E2A5D">
        <w:t xml:space="preserve">consists of </w:t>
      </w:r>
      <w:r w:rsidR="00D839E1">
        <w:t>multiple</w:t>
      </w:r>
      <w:r w:rsidR="00C42BE3" w:rsidRPr="001E2A5D">
        <w:t xml:space="preserve"> sections; you</w:t>
      </w:r>
      <w:r w:rsidR="00ED248D" w:rsidRPr="001E2A5D">
        <w:t xml:space="preserve"> may complete them in any order.</w:t>
      </w:r>
    </w:p>
    <w:p w14:paraId="15538A7B" w14:textId="77777777" w:rsidR="00ED248D" w:rsidRPr="001E2A5D" w:rsidRDefault="00ED248D" w:rsidP="00710D73"/>
    <w:p w14:paraId="40F44CC7" w14:textId="77777777" w:rsidR="00CD1B68" w:rsidRPr="001E2A5D" w:rsidRDefault="00CD1B68" w:rsidP="00710D73">
      <w:r w:rsidRPr="001E2A5D">
        <w:t>Your name and/or school name must not appear on any work you submit for grading. Write you</w:t>
      </w:r>
      <w:r w:rsidR="00ED248D" w:rsidRPr="001E2A5D">
        <w:t>r</w:t>
      </w:r>
      <w:r w:rsidRPr="001E2A5D">
        <w:t xml:space="preserve"> contestant number in the upper right-hand corner of each page. Staple all pages in order before you turn in your test!</w:t>
      </w:r>
    </w:p>
    <w:p w14:paraId="77323BB1" w14:textId="77777777" w:rsidR="00CD1B68" w:rsidRPr="001E2A5D" w:rsidRDefault="00CD1B68" w:rsidP="00710D73"/>
    <w:p w14:paraId="5D28E77D" w14:textId="77777777" w:rsidR="00CD1B68" w:rsidRPr="001E2A5D" w:rsidRDefault="00CD1B68" w:rsidP="00710D73">
      <w:r w:rsidRPr="001E2A5D">
        <w:t>Round calculations to two decimal places unless instructed otherwise.</w:t>
      </w:r>
    </w:p>
    <w:p w14:paraId="05459FB9" w14:textId="77777777" w:rsidR="00CD1B68" w:rsidRPr="001E2A5D" w:rsidRDefault="00CD1B68" w:rsidP="00710D73"/>
    <w:p w14:paraId="5B0D329B" w14:textId="77777777" w:rsidR="00CD1B68" w:rsidRPr="001E2A5D" w:rsidRDefault="00CD1B68" w:rsidP="00710D73">
      <w:r w:rsidRPr="001E2A5D">
        <w:t>Use 360 days for calculating interest.</w:t>
      </w:r>
    </w:p>
    <w:p w14:paraId="245B3934" w14:textId="77777777" w:rsidR="00CD1B68" w:rsidRPr="001E2A5D" w:rsidRDefault="00CD1B68" w:rsidP="00710D73">
      <w:pPr>
        <w:rPr>
          <w:b/>
        </w:rPr>
      </w:pPr>
    </w:p>
    <w:p w14:paraId="5AAE5203" w14:textId="77777777" w:rsidR="00D2738C" w:rsidRPr="001E2A5D" w:rsidRDefault="00D2738C" w:rsidP="00710D73">
      <w:r w:rsidRPr="001E2A5D">
        <w:br w:type="page"/>
      </w:r>
      <w:r w:rsidRPr="001E2A5D">
        <w:rPr>
          <w:b/>
        </w:rPr>
        <w:lastRenderedPageBreak/>
        <w:t>Multiple Choice Questions</w:t>
      </w:r>
      <w:r w:rsidR="00267848">
        <w:rPr>
          <w:b/>
        </w:rPr>
        <w:t xml:space="preserve"> (2 points each)</w:t>
      </w:r>
    </w:p>
    <w:p w14:paraId="6C8D19EC" w14:textId="1438AC9E" w:rsidR="00D2738C" w:rsidRPr="001E2A5D" w:rsidRDefault="00D61EFE" w:rsidP="00710D73">
      <w:r w:rsidRPr="00D9384F">
        <w:t>Identify the letter of the choice that best completes the st</w:t>
      </w:r>
      <w:r>
        <w:t>atement or answers the question</w:t>
      </w:r>
      <w:r w:rsidR="00D2738C" w:rsidRPr="001E2A5D">
        <w:t>.</w:t>
      </w:r>
    </w:p>
    <w:p w14:paraId="7C2874F5" w14:textId="77777777" w:rsidR="00991D27" w:rsidRPr="001E2A5D" w:rsidRDefault="00991D27" w:rsidP="00710D73"/>
    <w:p w14:paraId="371BCF85" w14:textId="2C97FE79" w:rsidR="00991D27" w:rsidRPr="001E2A5D" w:rsidRDefault="006B4C0A" w:rsidP="00710D73">
      <w:pPr>
        <w:pStyle w:val="ListParagraph"/>
        <w:numPr>
          <w:ilvl w:val="0"/>
          <w:numId w:val="17"/>
        </w:numPr>
        <w:contextualSpacing/>
      </w:pPr>
      <w:r>
        <w:t>Using the</w:t>
      </w:r>
      <w:r w:rsidR="00272F8D">
        <w:t xml:space="preserve"> allowance method, what is the </w:t>
      </w:r>
      <w:r w:rsidR="00D61EFE">
        <w:t>effect</w:t>
      </w:r>
      <w:r>
        <w:t xml:space="preserve"> on the book value of accounts receivable when writing off an account?</w:t>
      </w:r>
    </w:p>
    <w:p w14:paraId="40F4E62D" w14:textId="77777777" w:rsidR="00845052" w:rsidRPr="001E2A5D" w:rsidRDefault="006B4C0A" w:rsidP="00710D73">
      <w:pPr>
        <w:pStyle w:val="ListParagraph"/>
        <w:numPr>
          <w:ilvl w:val="1"/>
          <w:numId w:val="17"/>
        </w:numPr>
        <w:contextualSpacing/>
      </w:pPr>
      <w:r>
        <w:t>Book value decreases</w:t>
      </w:r>
    </w:p>
    <w:p w14:paraId="0E2F236B" w14:textId="77777777" w:rsidR="00845052" w:rsidRPr="001E2A5D" w:rsidRDefault="006B4C0A" w:rsidP="00710D73">
      <w:pPr>
        <w:pStyle w:val="ListParagraph"/>
        <w:numPr>
          <w:ilvl w:val="1"/>
          <w:numId w:val="17"/>
        </w:numPr>
        <w:contextualSpacing/>
      </w:pPr>
      <w:r>
        <w:t>Book value increases</w:t>
      </w:r>
    </w:p>
    <w:p w14:paraId="416E75E5" w14:textId="77777777" w:rsidR="00845052" w:rsidRPr="001E2A5D" w:rsidRDefault="006B4C0A" w:rsidP="00710D73">
      <w:pPr>
        <w:pStyle w:val="ListParagraph"/>
        <w:numPr>
          <w:ilvl w:val="1"/>
          <w:numId w:val="17"/>
        </w:numPr>
        <w:contextualSpacing/>
      </w:pPr>
      <w:r>
        <w:t>Book value remains the same</w:t>
      </w:r>
    </w:p>
    <w:p w14:paraId="45ADAA9B" w14:textId="77777777" w:rsidR="00991D27" w:rsidRPr="001E2A5D" w:rsidRDefault="006B4C0A" w:rsidP="00710D73">
      <w:pPr>
        <w:pStyle w:val="ListParagraph"/>
        <w:numPr>
          <w:ilvl w:val="1"/>
          <w:numId w:val="17"/>
        </w:numPr>
        <w:contextualSpacing/>
      </w:pPr>
      <w:r>
        <w:t>Not enough information given</w:t>
      </w:r>
    </w:p>
    <w:p w14:paraId="3276E309" w14:textId="77777777" w:rsidR="00845052" w:rsidRPr="001E2A5D" w:rsidRDefault="00845052" w:rsidP="00710D73">
      <w:pPr>
        <w:pStyle w:val="ListParagraph"/>
        <w:ind w:left="1440"/>
        <w:contextualSpacing/>
      </w:pPr>
    </w:p>
    <w:p w14:paraId="15F0AB3C" w14:textId="77777777" w:rsidR="00991D27" w:rsidRPr="001E2A5D" w:rsidRDefault="001E2C01" w:rsidP="00710D73">
      <w:pPr>
        <w:pStyle w:val="ListParagraph"/>
        <w:numPr>
          <w:ilvl w:val="0"/>
          <w:numId w:val="17"/>
        </w:numPr>
        <w:contextualSpacing/>
      </w:pPr>
      <w:r>
        <w:t>Goods which are given to a business to sell, but for which the title to the goods remains with the vendor are</w:t>
      </w:r>
    </w:p>
    <w:p w14:paraId="4CE5E3E7" w14:textId="77777777" w:rsidR="00991D27" w:rsidRPr="001E2A5D" w:rsidRDefault="001E2C01" w:rsidP="00710D73">
      <w:pPr>
        <w:pStyle w:val="ListParagraph"/>
        <w:numPr>
          <w:ilvl w:val="1"/>
          <w:numId w:val="17"/>
        </w:numPr>
        <w:contextualSpacing/>
      </w:pPr>
      <w:r>
        <w:t>on consignment.</w:t>
      </w:r>
    </w:p>
    <w:p w14:paraId="2A64FD38" w14:textId="77777777" w:rsidR="00991D27" w:rsidRPr="001E2A5D" w:rsidRDefault="001E2C01" w:rsidP="00710D73">
      <w:pPr>
        <w:pStyle w:val="ListParagraph"/>
        <w:numPr>
          <w:ilvl w:val="1"/>
          <w:numId w:val="17"/>
        </w:numPr>
        <w:contextualSpacing/>
      </w:pPr>
      <w:r>
        <w:t>unearned revenue</w:t>
      </w:r>
      <w:r w:rsidR="00D839E1">
        <w:t>.</w:t>
      </w:r>
    </w:p>
    <w:p w14:paraId="7F53212F" w14:textId="77777777" w:rsidR="00991D27" w:rsidRPr="001E2A5D" w:rsidRDefault="001E2C01" w:rsidP="00710D73">
      <w:pPr>
        <w:pStyle w:val="ListParagraph"/>
        <w:numPr>
          <w:ilvl w:val="1"/>
          <w:numId w:val="17"/>
        </w:numPr>
        <w:contextualSpacing/>
      </w:pPr>
      <w:r>
        <w:t>in transit.</w:t>
      </w:r>
    </w:p>
    <w:p w14:paraId="332D1218" w14:textId="77777777" w:rsidR="00991D27" w:rsidRPr="001E2A5D" w:rsidRDefault="001E2C01" w:rsidP="00710D73">
      <w:pPr>
        <w:pStyle w:val="ListParagraph"/>
        <w:numPr>
          <w:ilvl w:val="1"/>
          <w:numId w:val="17"/>
        </w:numPr>
        <w:contextualSpacing/>
      </w:pPr>
      <w:r>
        <w:t>FOB shipping point</w:t>
      </w:r>
      <w:r w:rsidR="00D839E1">
        <w:t>.</w:t>
      </w:r>
    </w:p>
    <w:p w14:paraId="631BECAC" w14:textId="77777777" w:rsidR="00710D73" w:rsidRPr="001E2A5D" w:rsidRDefault="00710D73" w:rsidP="00710D73">
      <w:pPr>
        <w:pStyle w:val="ListParagraph"/>
        <w:ind w:left="1440"/>
        <w:contextualSpacing/>
      </w:pPr>
    </w:p>
    <w:p w14:paraId="4153670A" w14:textId="77777777" w:rsidR="004D025E" w:rsidRPr="001E2A5D" w:rsidRDefault="00660833" w:rsidP="00710D73">
      <w:pPr>
        <w:pStyle w:val="ListParagraph"/>
        <w:numPr>
          <w:ilvl w:val="0"/>
          <w:numId w:val="17"/>
        </w:numPr>
        <w:contextualSpacing/>
      </w:pPr>
      <w:r>
        <w:t>Recording depreciation expense on a plant asset is an application of what concept</w:t>
      </w:r>
      <w:r w:rsidR="001E2C01">
        <w:t>?</w:t>
      </w:r>
    </w:p>
    <w:p w14:paraId="37A4BB55" w14:textId="77777777" w:rsidR="009539D8" w:rsidRPr="001E2A5D" w:rsidRDefault="00660833" w:rsidP="00710D73">
      <w:pPr>
        <w:pStyle w:val="ListParagraph"/>
        <w:numPr>
          <w:ilvl w:val="1"/>
          <w:numId w:val="17"/>
        </w:numPr>
        <w:contextualSpacing/>
      </w:pPr>
      <w:r>
        <w:t>Going concern</w:t>
      </w:r>
    </w:p>
    <w:p w14:paraId="45B37768" w14:textId="77777777" w:rsidR="007C4476" w:rsidRPr="001E2A5D" w:rsidRDefault="00660833" w:rsidP="00710D73">
      <w:pPr>
        <w:pStyle w:val="ListParagraph"/>
        <w:numPr>
          <w:ilvl w:val="1"/>
          <w:numId w:val="17"/>
        </w:numPr>
        <w:contextualSpacing/>
      </w:pPr>
      <w:r>
        <w:t xml:space="preserve">Business </w:t>
      </w:r>
      <w:r w:rsidR="0036423A">
        <w:t>e</w:t>
      </w:r>
      <w:r>
        <w:t>ntity</w:t>
      </w:r>
    </w:p>
    <w:p w14:paraId="10F8AE38" w14:textId="77777777" w:rsidR="007C4476" w:rsidRPr="001E2A5D" w:rsidRDefault="00660833" w:rsidP="00710D73">
      <w:pPr>
        <w:pStyle w:val="ListParagraph"/>
        <w:numPr>
          <w:ilvl w:val="1"/>
          <w:numId w:val="17"/>
        </w:numPr>
        <w:contextualSpacing/>
      </w:pPr>
      <w:r>
        <w:t xml:space="preserve">Consistent </w:t>
      </w:r>
      <w:r w:rsidR="0036423A">
        <w:t>r</w:t>
      </w:r>
      <w:r>
        <w:t>eporting</w:t>
      </w:r>
    </w:p>
    <w:p w14:paraId="2F40613A" w14:textId="77777777" w:rsidR="007C4476" w:rsidRPr="001E2A5D" w:rsidRDefault="00660833" w:rsidP="00710D73">
      <w:pPr>
        <w:pStyle w:val="ListParagraph"/>
        <w:numPr>
          <w:ilvl w:val="1"/>
          <w:numId w:val="17"/>
        </w:numPr>
        <w:contextualSpacing/>
      </w:pPr>
      <w:r>
        <w:t xml:space="preserve">Matching expenses with </w:t>
      </w:r>
      <w:r w:rsidR="0036423A">
        <w:t>revenue</w:t>
      </w:r>
    </w:p>
    <w:p w14:paraId="53DEC177" w14:textId="77777777" w:rsidR="00202A50" w:rsidRPr="001E2A5D" w:rsidRDefault="00202A50" w:rsidP="00202A50">
      <w:pPr>
        <w:pStyle w:val="ListParagraph"/>
        <w:ind w:left="1440"/>
        <w:contextualSpacing/>
      </w:pPr>
    </w:p>
    <w:p w14:paraId="23B0D271" w14:textId="77777777" w:rsidR="004D025E" w:rsidRPr="001E2A5D" w:rsidRDefault="00826AE2" w:rsidP="00710D73">
      <w:pPr>
        <w:pStyle w:val="ListParagraph"/>
        <w:numPr>
          <w:ilvl w:val="0"/>
          <w:numId w:val="17"/>
        </w:numPr>
        <w:contextualSpacing/>
      </w:pPr>
      <w:r>
        <w:t xml:space="preserve">The </w:t>
      </w:r>
      <w:r w:rsidR="0026103C">
        <w:t>general l</w:t>
      </w:r>
      <w:r>
        <w:t>edger balance of Merchandise Inventory equals $214,300.  An actual inventory count shows merchandise on hand to be $216,700.  What account, and how much, will be debited on the adjusting entry</w:t>
      </w:r>
      <w:r w:rsidR="009539D8" w:rsidRPr="001E2A5D">
        <w:t>?</w:t>
      </w:r>
    </w:p>
    <w:p w14:paraId="5185F538" w14:textId="77777777" w:rsidR="004D025E" w:rsidRPr="001E2A5D" w:rsidRDefault="00826AE2" w:rsidP="00710D73">
      <w:pPr>
        <w:pStyle w:val="ListParagraph"/>
        <w:numPr>
          <w:ilvl w:val="1"/>
          <w:numId w:val="17"/>
        </w:numPr>
        <w:contextualSpacing/>
      </w:pPr>
      <w:r>
        <w:t xml:space="preserve">Income Summary </w:t>
      </w:r>
      <w:r w:rsidR="009539D8" w:rsidRPr="001E2A5D">
        <w:t>$</w:t>
      </w:r>
      <w:r w:rsidR="00A558C9">
        <w:t>2,400</w:t>
      </w:r>
    </w:p>
    <w:p w14:paraId="1B1D39B7" w14:textId="77777777" w:rsidR="004D025E" w:rsidRPr="001E2A5D" w:rsidRDefault="00A558C9" w:rsidP="00710D73">
      <w:pPr>
        <w:pStyle w:val="ListParagraph"/>
        <w:numPr>
          <w:ilvl w:val="1"/>
          <w:numId w:val="17"/>
        </w:numPr>
        <w:contextualSpacing/>
      </w:pPr>
      <w:r>
        <w:t>Merchandise Inventory $2,400</w:t>
      </w:r>
    </w:p>
    <w:p w14:paraId="4B3BE930" w14:textId="77777777" w:rsidR="004D025E" w:rsidRPr="001E2A5D" w:rsidRDefault="00A558C9" w:rsidP="00710D73">
      <w:pPr>
        <w:pStyle w:val="ListParagraph"/>
        <w:numPr>
          <w:ilvl w:val="1"/>
          <w:numId w:val="17"/>
        </w:numPr>
        <w:contextualSpacing/>
      </w:pPr>
      <w:r>
        <w:t>Income Summary $216,700</w:t>
      </w:r>
    </w:p>
    <w:p w14:paraId="546DA9C2" w14:textId="77777777" w:rsidR="004D025E" w:rsidRPr="001E2A5D" w:rsidRDefault="00A558C9" w:rsidP="00710D73">
      <w:pPr>
        <w:pStyle w:val="ListParagraph"/>
        <w:numPr>
          <w:ilvl w:val="1"/>
          <w:numId w:val="17"/>
        </w:numPr>
        <w:contextualSpacing/>
      </w:pPr>
      <w:r>
        <w:t>Merchandise Inventory $216,700</w:t>
      </w:r>
    </w:p>
    <w:p w14:paraId="0E1650B8" w14:textId="77777777" w:rsidR="00D56BEB" w:rsidRPr="001E2A5D" w:rsidRDefault="00D56BEB" w:rsidP="00D56BEB">
      <w:pPr>
        <w:pStyle w:val="ListParagraph"/>
        <w:ind w:left="1440"/>
        <w:contextualSpacing/>
      </w:pPr>
    </w:p>
    <w:p w14:paraId="09236323" w14:textId="77777777" w:rsidR="004D025E" w:rsidRPr="001E2A5D" w:rsidRDefault="00A558C9" w:rsidP="00710D73">
      <w:pPr>
        <w:pStyle w:val="ListParagraph"/>
        <w:numPr>
          <w:ilvl w:val="0"/>
          <w:numId w:val="17"/>
        </w:numPr>
        <w:contextualSpacing/>
      </w:pPr>
      <w:r>
        <w:t>At the end of a fiscal period, any revenue that has been earned and not yet collected should be credited to a(n)</w:t>
      </w:r>
    </w:p>
    <w:p w14:paraId="2D9EE359" w14:textId="77777777" w:rsidR="004D025E" w:rsidRPr="001E2A5D" w:rsidRDefault="00A558C9" w:rsidP="00710D73">
      <w:pPr>
        <w:pStyle w:val="ListParagraph"/>
        <w:numPr>
          <w:ilvl w:val="1"/>
          <w:numId w:val="17"/>
        </w:numPr>
        <w:contextualSpacing/>
      </w:pPr>
      <w:r>
        <w:t>asset account.</w:t>
      </w:r>
    </w:p>
    <w:p w14:paraId="4384988F" w14:textId="77777777" w:rsidR="00A558C9" w:rsidRDefault="00A558C9" w:rsidP="00A558C9">
      <w:pPr>
        <w:pStyle w:val="ListParagraph"/>
        <w:numPr>
          <w:ilvl w:val="1"/>
          <w:numId w:val="17"/>
        </w:numPr>
        <w:contextualSpacing/>
      </w:pPr>
      <w:r>
        <w:t>liability account.</w:t>
      </w:r>
    </w:p>
    <w:p w14:paraId="50DD8DE0" w14:textId="77777777" w:rsidR="004D025E" w:rsidRPr="001E2A5D" w:rsidRDefault="00A558C9" w:rsidP="00A558C9">
      <w:pPr>
        <w:pStyle w:val="ListParagraph"/>
        <w:numPr>
          <w:ilvl w:val="1"/>
          <w:numId w:val="17"/>
        </w:numPr>
        <w:contextualSpacing/>
      </w:pPr>
      <w:r>
        <w:t>expense account.</w:t>
      </w:r>
    </w:p>
    <w:p w14:paraId="5E98A1BD" w14:textId="77777777" w:rsidR="004D025E" w:rsidRDefault="00A558C9" w:rsidP="00710D73">
      <w:pPr>
        <w:pStyle w:val="ListParagraph"/>
        <w:numPr>
          <w:ilvl w:val="1"/>
          <w:numId w:val="17"/>
        </w:numPr>
        <w:contextualSpacing/>
      </w:pPr>
      <w:r>
        <w:t>revenue account.</w:t>
      </w:r>
    </w:p>
    <w:p w14:paraId="2081C7EC" w14:textId="77777777" w:rsidR="00267848" w:rsidRPr="001E2A5D" w:rsidRDefault="00267848" w:rsidP="00267848">
      <w:pPr>
        <w:pStyle w:val="ListParagraph"/>
        <w:ind w:left="1440"/>
        <w:contextualSpacing/>
      </w:pPr>
    </w:p>
    <w:p w14:paraId="2DDF70AB" w14:textId="5E0A2A1E" w:rsidR="004D025E" w:rsidRPr="001E2A5D" w:rsidRDefault="00A558C9" w:rsidP="00267848">
      <w:pPr>
        <w:pStyle w:val="ListParagraph"/>
        <w:keepNext/>
        <w:numPr>
          <w:ilvl w:val="0"/>
          <w:numId w:val="17"/>
        </w:numPr>
        <w:contextualSpacing/>
      </w:pPr>
      <w:r>
        <w:t>The value of an asset determined by tax authorities for the purpose of calculating taxes is</w:t>
      </w:r>
    </w:p>
    <w:p w14:paraId="6FF211FB" w14:textId="77777777" w:rsidR="004D025E" w:rsidRPr="001E2A5D" w:rsidRDefault="00A558C9" w:rsidP="00710D73">
      <w:pPr>
        <w:pStyle w:val="ListParagraph"/>
        <w:keepNext/>
        <w:numPr>
          <w:ilvl w:val="1"/>
          <w:numId w:val="17"/>
        </w:numPr>
        <w:contextualSpacing/>
      </w:pPr>
      <w:r>
        <w:t>book value</w:t>
      </w:r>
      <w:r w:rsidR="00D839E1">
        <w:t>.</w:t>
      </w:r>
    </w:p>
    <w:p w14:paraId="34A8BD6D" w14:textId="77777777" w:rsidR="004D025E" w:rsidRPr="001E2A5D" w:rsidRDefault="00A558C9" w:rsidP="00710D73">
      <w:pPr>
        <w:pStyle w:val="ListParagraph"/>
        <w:keepNext/>
        <w:numPr>
          <w:ilvl w:val="1"/>
          <w:numId w:val="17"/>
        </w:numPr>
        <w:contextualSpacing/>
      </w:pPr>
      <w:r>
        <w:t>assessed value.</w:t>
      </w:r>
    </w:p>
    <w:p w14:paraId="4877C029" w14:textId="77777777" w:rsidR="004D025E" w:rsidRPr="001E2A5D" w:rsidRDefault="00A558C9" w:rsidP="00710D73">
      <w:pPr>
        <w:pStyle w:val="ListParagraph"/>
        <w:keepNext/>
        <w:numPr>
          <w:ilvl w:val="1"/>
          <w:numId w:val="17"/>
        </w:numPr>
        <w:contextualSpacing/>
      </w:pPr>
      <w:r>
        <w:t>market value</w:t>
      </w:r>
      <w:r w:rsidR="00D839E1">
        <w:t>.</w:t>
      </w:r>
    </w:p>
    <w:p w14:paraId="3513BC43" w14:textId="77777777" w:rsidR="009C182C" w:rsidRPr="001E2A5D" w:rsidRDefault="0060233D" w:rsidP="00A558C9">
      <w:pPr>
        <w:pStyle w:val="ListParagraph"/>
        <w:numPr>
          <w:ilvl w:val="1"/>
          <w:numId w:val="17"/>
        </w:numPr>
        <w:contextualSpacing/>
      </w:pPr>
      <w:r>
        <w:t>salvage value</w:t>
      </w:r>
      <w:r w:rsidR="00D839E1">
        <w:t>.</w:t>
      </w:r>
    </w:p>
    <w:p w14:paraId="49C2C0DC" w14:textId="77777777" w:rsidR="00656A91" w:rsidRDefault="00656A91">
      <w:r>
        <w:br w:type="page"/>
      </w:r>
    </w:p>
    <w:p w14:paraId="512A283C" w14:textId="7EDEF0A4" w:rsidR="004D025E" w:rsidRPr="001E2A5D" w:rsidRDefault="00E20915" w:rsidP="00710D73">
      <w:pPr>
        <w:pStyle w:val="ListParagraph"/>
        <w:numPr>
          <w:ilvl w:val="0"/>
          <w:numId w:val="17"/>
        </w:numPr>
        <w:contextualSpacing/>
      </w:pPr>
      <w:r>
        <w:lastRenderedPageBreak/>
        <w:t>The decrease in the value of a plant asset because of the removal of a natural resource is called</w:t>
      </w:r>
    </w:p>
    <w:p w14:paraId="59567417" w14:textId="77777777" w:rsidR="004D025E" w:rsidRPr="001E2A5D" w:rsidRDefault="004E08BC" w:rsidP="00710D73">
      <w:pPr>
        <w:pStyle w:val="ListParagraph"/>
        <w:numPr>
          <w:ilvl w:val="1"/>
          <w:numId w:val="17"/>
        </w:numPr>
        <w:contextualSpacing/>
      </w:pPr>
      <w:r>
        <w:t>depreciation.</w:t>
      </w:r>
    </w:p>
    <w:p w14:paraId="64B07E94" w14:textId="77777777" w:rsidR="00A44D10" w:rsidRPr="001E2A5D" w:rsidRDefault="004E08BC" w:rsidP="00710D73">
      <w:pPr>
        <w:pStyle w:val="ListParagraph"/>
        <w:numPr>
          <w:ilvl w:val="1"/>
          <w:numId w:val="17"/>
        </w:numPr>
        <w:contextualSpacing/>
      </w:pPr>
      <w:r>
        <w:t>write-down.</w:t>
      </w:r>
    </w:p>
    <w:p w14:paraId="61F4E701" w14:textId="77777777" w:rsidR="00A44D10" w:rsidRPr="001E2A5D" w:rsidRDefault="004E08BC" w:rsidP="00710D73">
      <w:pPr>
        <w:pStyle w:val="ListParagraph"/>
        <w:numPr>
          <w:ilvl w:val="1"/>
          <w:numId w:val="17"/>
        </w:numPr>
        <w:contextualSpacing/>
      </w:pPr>
      <w:r>
        <w:t>erosion.</w:t>
      </w:r>
    </w:p>
    <w:p w14:paraId="0B4EF924" w14:textId="77777777" w:rsidR="00A44D10" w:rsidRPr="001E2A5D" w:rsidRDefault="004E08BC" w:rsidP="00710D73">
      <w:pPr>
        <w:pStyle w:val="ListParagraph"/>
        <w:numPr>
          <w:ilvl w:val="1"/>
          <w:numId w:val="17"/>
        </w:numPr>
        <w:contextualSpacing/>
      </w:pPr>
      <w:r>
        <w:t>depletion.</w:t>
      </w:r>
    </w:p>
    <w:p w14:paraId="6FB8A381" w14:textId="77777777" w:rsidR="009C182C" w:rsidRPr="001E2A5D" w:rsidRDefault="009C182C" w:rsidP="009C182C">
      <w:pPr>
        <w:pStyle w:val="ListParagraph"/>
        <w:ind w:left="1440"/>
        <w:contextualSpacing/>
      </w:pPr>
    </w:p>
    <w:p w14:paraId="19658C5E" w14:textId="77777777" w:rsidR="0043099F" w:rsidRPr="001E2A5D" w:rsidRDefault="004E08BC" w:rsidP="00710D73">
      <w:pPr>
        <w:pStyle w:val="ListParagraph"/>
        <w:numPr>
          <w:ilvl w:val="0"/>
          <w:numId w:val="17"/>
        </w:numPr>
        <w:contextualSpacing/>
      </w:pPr>
      <w:r>
        <w:t>What account is credited on the reversing entry for accrued interest expense?</w:t>
      </w:r>
    </w:p>
    <w:p w14:paraId="67C6B967" w14:textId="77777777" w:rsidR="0043099F" w:rsidRPr="001E2A5D" w:rsidRDefault="004E08BC" w:rsidP="00710D73">
      <w:pPr>
        <w:pStyle w:val="ListParagraph"/>
        <w:numPr>
          <w:ilvl w:val="1"/>
          <w:numId w:val="17"/>
        </w:numPr>
        <w:contextualSpacing/>
      </w:pPr>
      <w:r>
        <w:t>Interest Expense</w:t>
      </w:r>
    </w:p>
    <w:p w14:paraId="4DC39AA7" w14:textId="77777777" w:rsidR="00A44D10" w:rsidRPr="001E2A5D" w:rsidRDefault="004E08BC" w:rsidP="00710D73">
      <w:pPr>
        <w:pStyle w:val="ListParagraph"/>
        <w:numPr>
          <w:ilvl w:val="1"/>
          <w:numId w:val="17"/>
        </w:numPr>
        <w:contextualSpacing/>
      </w:pPr>
      <w:r>
        <w:t>Interest Payable</w:t>
      </w:r>
    </w:p>
    <w:p w14:paraId="6410EAA2" w14:textId="77777777" w:rsidR="00A44D10" w:rsidRPr="001E2A5D" w:rsidRDefault="00787171" w:rsidP="00710D73">
      <w:pPr>
        <w:pStyle w:val="ListParagraph"/>
        <w:numPr>
          <w:ilvl w:val="1"/>
          <w:numId w:val="17"/>
        </w:numPr>
        <w:contextualSpacing/>
      </w:pPr>
      <w:r>
        <w:t>Notes Payable</w:t>
      </w:r>
    </w:p>
    <w:p w14:paraId="78062D41" w14:textId="77777777" w:rsidR="00A44D10" w:rsidRPr="001E2A5D" w:rsidRDefault="00787171" w:rsidP="00710D73">
      <w:pPr>
        <w:pStyle w:val="ListParagraph"/>
        <w:numPr>
          <w:ilvl w:val="1"/>
          <w:numId w:val="17"/>
        </w:numPr>
        <w:contextualSpacing/>
      </w:pPr>
      <w:r>
        <w:t>Income Summary</w:t>
      </w:r>
    </w:p>
    <w:p w14:paraId="2002FFBD" w14:textId="77777777" w:rsidR="00702B53" w:rsidRPr="001E2A5D" w:rsidRDefault="00702B53" w:rsidP="00702B53">
      <w:pPr>
        <w:pStyle w:val="ListParagraph"/>
        <w:ind w:left="1440"/>
        <w:contextualSpacing/>
      </w:pPr>
    </w:p>
    <w:p w14:paraId="2E19C982" w14:textId="46FEA9A6" w:rsidR="0043099F" w:rsidRPr="001E2A5D" w:rsidRDefault="004E08BC" w:rsidP="00710D73">
      <w:pPr>
        <w:pStyle w:val="ListParagraph"/>
        <w:numPr>
          <w:ilvl w:val="0"/>
          <w:numId w:val="17"/>
        </w:numPr>
        <w:contextualSpacing/>
      </w:pPr>
      <w:r w:rsidRPr="002B6FC4">
        <w:t>Title to the goods</w:t>
      </w:r>
      <w:r>
        <w:t xml:space="preserve"> passes to the buyer when the buyer receives the goods under</w:t>
      </w:r>
    </w:p>
    <w:p w14:paraId="2E543D85" w14:textId="77777777" w:rsidR="0043099F" w:rsidRPr="001E2A5D" w:rsidRDefault="004E08BC" w:rsidP="00710D73">
      <w:pPr>
        <w:pStyle w:val="ListParagraph"/>
        <w:numPr>
          <w:ilvl w:val="1"/>
          <w:numId w:val="17"/>
        </w:numPr>
        <w:contextualSpacing/>
      </w:pPr>
      <w:r>
        <w:t>consignment.</w:t>
      </w:r>
    </w:p>
    <w:p w14:paraId="70C8E11E" w14:textId="77777777" w:rsidR="0043099F" w:rsidRPr="001E2A5D" w:rsidRDefault="00787171" w:rsidP="00710D73">
      <w:pPr>
        <w:pStyle w:val="ListParagraph"/>
        <w:numPr>
          <w:ilvl w:val="1"/>
          <w:numId w:val="17"/>
        </w:numPr>
        <w:contextualSpacing/>
      </w:pPr>
      <w:r>
        <w:t>LIFO.</w:t>
      </w:r>
    </w:p>
    <w:p w14:paraId="657138E0" w14:textId="77777777" w:rsidR="0043099F" w:rsidRPr="001E2A5D" w:rsidRDefault="00787171" w:rsidP="00710D73">
      <w:pPr>
        <w:pStyle w:val="ListParagraph"/>
        <w:numPr>
          <w:ilvl w:val="1"/>
          <w:numId w:val="17"/>
        </w:numPr>
        <w:contextualSpacing/>
      </w:pPr>
      <w:r>
        <w:t>FOB shipping point.</w:t>
      </w:r>
    </w:p>
    <w:p w14:paraId="439FE8AE" w14:textId="77777777" w:rsidR="0043099F" w:rsidRPr="001E2A5D" w:rsidRDefault="00787171" w:rsidP="00710D73">
      <w:pPr>
        <w:pStyle w:val="ListParagraph"/>
        <w:numPr>
          <w:ilvl w:val="1"/>
          <w:numId w:val="17"/>
        </w:numPr>
        <w:contextualSpacing/>
      </w:pPr>
      <w:r>
        <w:t>FOB destination point.</w:t>
      </w:r>
    </w:p>
    <w:p w14:paraId="68AE25FD" w14:textId="77777777" w:rsidR="00D813D1" w:rsidRPr="001E2A5D" w:rsidRDefault="00D813D1"/>
    <w:p w14:paraId="7BF43F63" w14:textId="084D0AE8" w:rsidR="00A44D10" w:rsidRPr="001E2A5D" w:rsidRDefault="00787171" w:rsidP="00710D73">
      <w:pPr>
        <w:pStyle w:val="ListParagraph"/>
        <w:keepNext/>
        <w:numPr>
          <w:ilvl w:val="0"/>
          <w:numId w:val="17"/>
        </w:numPr>
        <w:contextualSpacing/>
      </w:pPr>
      <w:r>
        <w:t xml:space="preserve">Cost </w:t>
      </w:r>
      <w:r w:rsidRPr="00D61EFE">
        <w:t xml:space="preserve">of </w:t>
      </w:r>
      <w:r w:rsidR="002B6FC4" w:rsidRPr="002B6FC4">
        <w:t>G</w:t>
      </w:r>
      <w:r w:rsidRPr="002B6FC4">
        <w:t>oods</w:t>
      </w:r>
      <w:r w:rsidR="002B6FC4">
        <w:t xml:space="preserve"> S</w:t>
      </w:r>
      <w:r>
        <w:t>old equals</w:t>
      </w:r>
    </w:p>
    <w:p w14:paraId="6430A90E" w14:textId="77777777" w:rsidR="00A44D10" w:rsidRPr="001E2A5D" w:rsidRDefault="00787171" w:rsidP="00A44D10">
      <w:pPr>
        <w:pStyle w:val="ListParagraph"/>
        <w:keepNext/>
        <w:numPr>
          <w:ilvl w:val="1"/>
          <w:numId w:val="17"/>
        </w:numPr>
        <w:contextualSpacing/>
      </w:pPr>
      <w:r>
        <w:t>Net sales minus gross profit.</w:t>
      </w:r>
    </w:p>
    <w:p w14:paraId="39D27419" w14:textId="77777777" w:rsidR="00831D1C" w:rsidRPr="001E2A5D" w:rsidRDefault="00787171" w:rsidP="00A44D10">
      <w:pPr>
        <w:pStyle w:val="ListParagraph"/>
        <w:keepNext/>
        <w:numPr>
          <w:ilvl w:val="1"/>
          <w:numId w:val="17"/>
        </w:numPr>
        <w:contextualSpacing/>
      </w:pPr>
      <w:r>
        <w:t>Net sales minus operating expenses.</w:t>
      </w:r>
    </w:p>
    <w:p w14:paraId="59BCC024" w14:textId="77777777" w:rsidR="00831D1C" w:rsidRPr="001E2A5D" w:rsidRDefault="00787171" w:rsidP="00A44D10">
      <w:pPr>
        <w:pStyle w:val="ListParagraph"/>
        <w:keepNext/>
        <w:numPr>
          <w:ilvl w:val="1"/>
          <w:numId w:val="17"/>
        </w:numPr>
        <w:contextualSpacing/>
      </w:pPr>
      <w:r>
        <w:t>Net purchases minus ending inventory.</w:t>
      </w:r>
    </w:p>
    <w:p w14:paraId="392415D9" w14:textId="77777777" w:rsidR="00831D1C" w:rsidRPr="001E2A5D" w:rsidRDefault="00787171" w:rsidP="00A44D10">
      <w:pPr>
        <w:pStyle w:val="ListParagraph"/>
        <w:keepNext/>
        <w:numPr>
          <w:ilvl w:val="1"/>
          <w:numId w:val="17"/>
        </w:numPr>
        <w:contextualSpacing/>
      </w:pPr>
      <w:r>
        <w:t>Net purchases plus ending inventory</w:t>
      </w:r>
      <w:r w:rsidR="00D839E1">
        <w:t>.</w:t>
      </w:r>
    </w:p>
    <w:p w14:paraId="3866E778" w14:textId="77777777" w:rsidR="00A44D10" w:rsidRPr="001E2A5D" w:rsidRDefault="00A44D10" w:rsidP="00A44D10">
      <w:pPr>
        <w:pStyle w:val="ListParagraph"/>
        <w:keepNext/>
        <w:ind w:left="1440"/>
        <w:contextualSpacing/>
      </w:pPr>
    </w:p>
    <w:p w14:paraId="5ECAC4ED" w14:textId="32BF1C99" w:rsidR="0043099F" w:rsidRPr="001E2A5D" w:rsidRDefault="00787171" w:rsidP="00710D73">
      <w:pPr>
        <w:pStyle w:val="ListParagraph"/>
        <w:keepNext/>
        <w:numPr>
          <w:ilvl w:val="0"/>
          <w:numId w:val="17"/>
        </w:numPr>
        <w:contextualSpacing/>
      </w:pPr>
      <w:r>
        <w:t xml:space="preserve">The entry to record an </w:t>
      </w:r>
      <w:r w:rsidR="00FA5953">
        <w:t>I</w:t>
      </w:r>
      <w:r>
        <w:t xml:space="preserve">nternet sale is a credit to Sales and a debit to </w:t>
      </w:r>
    </w:p>
    <w:p w14:paraId="23F1AC3D" w14:textId="77777777" w:rsidR="0043099F" w:rsidRPr="001E2A5D" w:rsidRDefault="00787171" w:rsidP="00710D73">
      <w:pPr>
        <w:pStyle w:val="ListParagraph"/>
        <w:numPr>
          <w:ilvl w:val="1"/>
          <w:numId w:val="17"/>
        </w:numPr>
        <w:contextualSpacing/>
      </w:pPr>
      <w:r>
        <w:t>Accounts Receivable.</w:t>
      </w:r>
    </w:p>
    <w:p w14:paraId="09696878" w14:textId="77777777" w:rsidR="007C4476" w:rsidRPr="001E2A5D" w:rsidRDefault="00787171" w:rsidP="00710D73">
      <w:pPr>
        <w:pStyle w:val="ListParagraph"/>
        <w:numPr>
          <w:ilvl w:val="1"/>
          <w:numId w:val="17"/>
        </w:numPr>
        <w:contextualSpacing/>
      </w:pPr>
      <w:r>
        <w:t>Cash.</w:t>
      </w:r>
    </w:p>
    <w:p w14:paraId="2BD981F0" w14:textId="77777777" w:rsidR="007C4476" w:rsidRPr="001E2A5D" w:rsidRDefault="00787171" w:rsidP="00710D73">
      <w:pPr>
        <w:pStyle w:val="ListParagraph"/>
        <w:numPr>
          <w:ilvl w:val="1"/>
          <w:numId w:val="17"/>
        </w:numPr>
        <w:contextualSpacing/>
      </w:pPr>
      <w:r>
        <w:t>Trade Draft Receivable.</w:t>
      </w:r>
    </w:p>
    <w:p w14:paraId="525A8C75" w14:textId="77777777" w:rsidR="007C4476" w:rsidRPr="001E2A5D" w:rsidRDefault="00787171" w:rsidP="00710D73">
      <w:pPr>
        <w:pStyle w:val="ListParagraph"/>
        <w:numPr>
          <w:ilvl w:val="1"/>
          <w:numId w:val="17"/>
        </w:numPr>
        <w:contextualSpacing/>
      </w:pPr>
      <w:r>
        <w:t>Credit Card Fee Expense.</w:t>
      </w:r>
    </w:p>
    <w:p w14:paraId="76CB4E26" w14:textId="77777777" w:rsidR="00C6308F" w:rsidRPr="001E2A5D" w:rsidRDefault="00C6308F" w:rsidP="00C6308F">
      <w:pPr>
        <w:pStyle w:val="ListParagraph"/>
        <w:ind w:left="1440"/>
        <w:contextualSpacing/>
      </w:pPr>
    </w:p>
    <w:p w14:paraId="70820C5A" w14:textId="77777777" w:rsidR="0043099F" w:rsidRPr="001E2A5D" w:rsidRDefault="00787171" w:rsidP="00710D73">
      <w:pPr>
        <w:pStyle w:val="ListParagraph"/>
        <w:numPr>
          <w:ilvl w:val="0"/>
          <w:numId w:val="17"/>
        </w:numPr>
        <w:contextualSpacing/>
      </w:pPr>
      <w:r>
        <w:t xml:space="preserve">An amount earned by a corporation and not yet distributed to shareholders is </w:t>
      </w:r>
    </w:p>
    <w:p w14:paraId="4820BEF9" w14:textId="77777777" w:rsidR="0043099F" w:rsidRPr="001E2A5D" w:rsidRDefault="0026103C" w:rsidP="00710D73">
      <w:pPr>
        <w:pStyle w:val="ListParagraph"/>
        <w:numPr>
          <w:ilvl w:val="1"/>
          <w:numId w:val="17"/>
        </w:numPr>
        <w:contextualSpacing/>
      </w:pPr>
      <w:r>
        <w:t>r</w:t>
      </w:r>
      <w:r w:rsidR="00787171">
        <w:t xml:space="preserve">etained </w:t>
      </w:r>
      <w:r>
        <w:t>e</w:t>
      </w:r>
      <w:r w:rsidR="00787171">
        <w:t>arnings.</w:t>
      </w:r>
    </w:p>
    <w:p w14:paraId="2B4B2E0D" w14:textId="77777777" w:rsidR="00A44D10" w:rsidRPr="001E2A5D" w:rsidRDefault="0026103C" w:rsidP="00710D73">
      <w:pPr>
        <w:pStyle w:val="ListParagraph"/>
        <w:numPr>
          <w:ilvl w:val="1"/>
          <w:numId w:val="17"/>
        </w:numPr>
        <w:contextualSpacing/>
      </w:pPr>
      <w:r>
        <w:t>n</w:t>
      </w:r>
      <w:r w:rsidR="00787171">
        <w:t xml:space="preserve">et </w:t>
      </w:r>
      <w:r>
        <w:t>i</w:t>
      </w:r>
      <w:r w:rsidR="00787171">
        <w:t>ncome.</w:t>
      </w:r>
    </w:p>
    <w:p w14:paraId="7E326928" w14:textId="77777777" w:rsidR="00A44D10" w:rsidRPr="001E2A5D" w:rsidRDefault="0026103C" w:rsidP="00710D73">
      <w:pPr>
        <w:pStyle w:val="ListParagraph"/>
        <w:numPr>
          <w:ilvl w:val="1"/>
          <w:numId w:val="17"/>
        </w:numPr>
        <w:contextualSpacing/>
      </w:pPr>
      <w:r>
        <w:t>c</w:t>
      </w:r>
      <w:r w:rsidR="00787171">
        <w:t xml:space="preserve">apital </w:t>
      </w:r>
      <w:r>
        <w:t>s</w:t>
      </w:r>
      <w:r w:rsidR="00787171">
        <w:t>tock.</w:t>
      </w:r>
    </w:p>
    <w:p w14:paraId="6EF92BD3" w14:textId="77777777" w:rsidR="00A44D10" w:rsidRPr="001E2A5D" w:rsidRDefault="0026103C" w:rsidP="00710D73">
      <w:pPr>
        <w:pStyle w:val="ListParagraph"/>
        <w:numPr>
          <w:ilvl w:val="1"/>
          <w:numId w:val="17"/>
        </w:numPr>
        <w:contextualSpacing/>
      </w:pPr>
      <w:r>
        <w:t>s</w:t>
      </w:r>
      <w:r w:rsidR="00787171">
        <w:t xml:space="preserve">tockholders’ </w:t>
      </w:r>
      <w:r>
        <w:t>e</w:t>
      </w:r>
      <w:r w:rsidR="00787171">
        <w:t>quity.</w:t>
      </w:r>
    </w:p>
    <w:p w14:paraId="68132713" w14:textId="77777777" w:rsidR="00C6308F" w:rsidRDefault="00C6308F" w:rsidP="00C6308F">
      <w:pPr>
        <w:pStyle w:val="ListParagraph"/>
        <w:ind w:left="1440"/>
        <w:contextualSpacing/>
      </w:pPr>
    </w:p>
    <w:p w14:paraId="41CEF39F" w14:textId="77777777" w:rsidR="0043099F" w:rsidRPr="001E2A5D" w:rsidRDefault="00F64CA3" w:rsidP="00710D73">
      <w:pPr>
        <w:pStyle w:val="ListParagraph"/>
        <w:numPr>
          <w:ilvl w:val="0"/>
          <w:numId w:val="17"/>
        </w:numPr>
        <w:contextualSpacing/>
      </w:pPr>
      <w:r>
        <w:t xml:space="preserve">All plant assets </w:t>
      </w:r>
      <w:r w:rsidRPr="002B6FC4">
        <w:rPr>
          <w:i/>
        </w:rPr>
        <w:t>except</w:t>
      </w:r>
      <w:r>
        <w:t xml:space="preserve"> _________ are depreciated.</w:t>
      </w:r>
    </w:p>
    <w:p w14:paraId="3B64EDEF" w14:textId="77777777" w:rsidR="0043099F" w:rsidRPr="001E2A5D" w:rsidRDefault="00D839E1" w:rsidP="00710D73">
      <w:pPr>
        <w:pStyle w:val="ListParagraph"/>
        <w:numPr>
          <w:ilvl w:val="1"/>
          <w:numId w:val="17"/>
        </w:numPr>
        <w:contextualSpacing/>
      </w:pPr>
      <w:r>
        <w:t>b</w:t>
      </w:r>
      <w:r w:rsidR="0043099F" w:rsidRPr="001E2A5D">
        <w:t>uilding</w:t>
      </w:r>
    </w:p>
    <w:p w14:paraId="2A08B521" w14:textId="77777777" w:rsidR="0043099F" w:rsidRPr="001E2A5D" w:rsidRDefault="00D839E1" w:rsidP="00710D73">
      <w:pPr>
        <w:pStyle w:val="ListParagraph"/>
        <w:numPr>
          <w:ilvl w:val="1"/>
          <w:numId w:val="17"/>
        </w:numPr>
        <w:contextualSpacing/>
      </w:pPr>
      <w:r>
        <w:t>l</w:t>
      </w:r>
      <w:r w:rsidR="0043099F" w:rsidRPr="001E2A5D">
        <w:t>and</w:t>
      </w:r>
    </w:p>
    <w:p w14:paraId="2B197B85" w14:textId="77777777" w:rsidR="0043099F" w:rsidRPr="001E2A5D" w:rsidRDefault="007F6F2D" w:rsidP="00710D73">
      <w:pPr>
        <w:pStyle w:val="ListParagraph"/>
        <w:numPr>
          <w:ilvl w:val="1"/>
          <w:numId w:val="17"/>
        </w:numPr>
        <w:contextualSpacing/>
      </w:pPr>
      <w:r>
        <w:t>truck</w:t>
      </w:r>
    </w:p>
    <w:p w14:paraId="0BA47091" w14:textId="77777777" w:rsidR="0043099F" w:rsidRPr="001E2A5D" w:rsidRDefault="00D839E1" w:rsidP="00710D73">
      <w:pPr>
        <w:pStyle w:val="ListParagraph"/>
        <w:numPr>
          <w:ilvl w:val="1"/>
          <w:numId w:val="17"/>
        </w:numPr>
        <w:contextualSpacing/>
      </w:pPr>
      <w:r>
        <w:t>delivery e</w:t>
      </w:r>
      <w:r w:rsidR="0043099F" w:rsidRPr="001E2A5D">
        <w:t>quipment</w:t>
      </w:r>
    </w:p>
    <w:p w14:paraId="3E7F1696" w14:textId="77777777" w:rsidR="001E2A5D" w:rsidRDefault="001E2A5D"/>
    <w:p w14:paraId="2C923CE7" w14:textId="77777777" w:rsidR="00267848" w:rsidRDefault="00267848"/>
    <w:p w14:paraId="37C8CB2C" w14:textId="77777777" w:rsidR="00656A91" w:rsidRDefault="00656A91">
      <w:r>
        <w:br w:type="page"/>
      </w:r>
    </w:p>
    <w:p w14:paraId="01373D8B" w14:textId="4F6D865F" w:rsidR="009009D3" w:rsidRPr="001E2A5D" w:rsidRDefault="007F6F2D" w:rsidP="00710D73">
      <w:pPr>
        <w:pStyle w:val="ListParagraph"/>
        <w:numPr>
          <w:ilvl w:val="0"/>
          <w:numId w:val="17"/>
        </w:numPr>
        <w:contextualSpacing/>
      </w:pPr>
      <w:r>
        <w:lastRenderedPageBreak/>
        <w:t xml:space="preserve">Paid-in Capital in Excess of Par appears on the </w:t>
      </w:r>
    </w:p>
    <w:p w14:paraId="3F40A5E2" w14:textId="77777777" w:rsidR="009009D3" w:rsidRPr="001E2A5D" w:rsidRDefault="007F6F2D" w:rsidP="00710D73">
      <w:pPr>
        <w:pStyle w:val="ListParagraph"/>
        <w:numPr>
          <w:ilvl w:val="1"/>
          <w:numId w:val="17"/>
        </w:numPr>
        <w:contextualSpacing/>
      </w:pPr>
      <w:r>
        <w:t>Income Statement and Statement of Stockholders’ Equity.</w:t>
      </w:r>
    </w:p>
    <w:p w14:paraId="2E28A546" w14:textId="163D514D" w:rsidR="009009D3" w:rsidRPr="001E2A5D" w:rsidRDefault="007F6F2D" w:rsidP="00710D73">
      <w:pPr>
        <w:pStyle w:val="ListParagraph"/>
        <w:numPr>
          <w:ilvl w:val="1"/>
          <w:numId w:val="17"/>
        </w:numPr>
        <w:contextualSpacing/>
      </w:pPr>
      <w:r>
        <w:t>Balance Sheet and Income Statement</w:t>
      </w:r>
      <w:r w:rsidR="00D61EFE">
        <w:t>.</w:t>
      </w:r>
    </w:p>
    <w:p w14:paraId="68592905" w14:textId="77777777" w:rsidR="009009D3" w:rsidRPr="001E2A5D" w:rsidRDefault="007F6F2D" w:rsidP="00710D73">
      <w:pPr>
        <w:pStyle w:val="ListParagraph"/>
        <w:numPr>
          <w:ilvl w:val="1"/>
          <w:numId w:val="17"/>
        </w:numPr>
        <w:contextualSpacing/>
      </w:pPr>
      <w:r>
        <w:t xml:space="preserve">Balance Sheet and </w:t>
      </w:r>
      <w:r w:rsidR="00CA5D30">
        <w:t>Cash Flows Statement</w:t>
      </w:r>
      <w:r>
        <w:t>.</w:t>
      </w:r>
    </w:p>
    <w:p w14:paraId="3F87A6AB" w14:textId="4964A4C1" w:rsidR="009009D3" w:rsidRPr="001E2A5D" w:rsidRDefault="007F6F2D" w:rsidP="00710D73">
      <w:pPr>
        <w:pStyle w:val="ListParagraph"/>
        <w:numPr>
          <w:ilvl w:val="1"/>
          <w:numId w:val="17"/>
        </w:numPr>
        <w:contextualSpacing/>
      </w:pPr>
      <w:r>
        <w:t xml:space="preserve">Balance Sheet and </w:t>
      </w:r>
      <w:r w:rsidR="00CA5D30">
        <w:t>Statement of Stockholders’ Equity</w:t>
      </w:r>
      <w:r w:rsidR="00D61EFE">
        <w:t>.</w:t>
      </w:r>
    </w:p>
    <w:p w14:paraId="5211BFA4" w14:textId="77777777" w:rsidR="004E152A" w:rsidRPr="001E2A5D" w:rsidRDefault="004E152A" w:rsidP="004E152A">
      <w:pPr>
        <w:pStyle w:val="ListParagraph"/>
        <w:ind w:left="1440"/>
        <w:contextualSpacing/>
      </w:pPr>
    </w:p>
    <w:p w14:paraId="0DF1E866" w14:textId="77777777" w:rsidR="000250BD" w:rsidRPr="001E2A5D" w:rsidRDefault="007F6F2D" w:rsidP="00710D73">
      <w:pPr>
        <w:pStyle w:val="ListParagraph"/>
        <w:numPr>
          <w:ilvl w:val="0"/>
          <w:numId w:val="17"/>
        </w:numPr>
        <w:contextualSpacing/>
      </w:pPr>
      <w:r>
        <w:t>Paying cash for merchandise inventory would be listed on the statement of cash flows as</w:t>
      </w:r>
    </w:p>
    <w:p w14:paraId="146D4129" w14:textId="77777777" w:rsidR="000A7D49" w:rsidRPr="001E2A5D" w:rsidRDefault="007F6F2D" w:rsidP="00710D73">
      <w:pPr>
        <w:pStyle w:val="ListParagraph"/>
        <w:numPr>
          <w:ilvl w:val="1"/>
          <w:numId w:val="17"/>
        </w:numPr>
        <w:contextualSpacing/>
      </w:pPr>
      <w:r>
        <w:t>an operating activity.</w:t>
      </w:r>
    </w:p>
    <w:p w14:paraId="3E698CE6" w14:textId="77777777" w:rsidR="00A44D10" w:rsidRPr="001E2A5D" w:rsidRDefault="007F6F2D" w:rsidP="00710D73">
      <w:pPr>
        <w:pStyle w:val="ListParagraph"/>
        <w:numPr>
          <w:ilvl w:val="1"/>
          <w:numId w:val="17"/>
        </w:numPr>
        <w:contextualSpacing/>
      </w:pPr>
      <w:r>
        <w:t>an investing activity.</w:t>
      </w:r>
    </w:p>
    <w:p w14:paraId="724F2693" w14:textId="77777777" w:rsidR="00A44D10" w:rsidRPr="001E2A5D" w:rsidRDefault="007F6F2D" w:rsidP="00710D73">
      <w:pPr>
        <w:pStyle w:val="ListParagraph"/>
        <w:numPr>
          <w:ilvl w:val="1"/>
          <w:numId w:val="17"/>
        </w:numPr>
        <w:contextualSpacing/>
      </w:pPr>
      <w:r>
        <w:t>a financing activity.</w:t>
      </w:r>
    </w:p>
    <w:p w14:paraId="6187B921" w14:textId="77777777" w:rsidR="00A44D10" w:rsidRPr="001E2A5D" w:rsidRDefault="007F6F2D" w:rsidP="00710D73">
      <w:pPr>
        <w:pStyle w:val="ListParagraph"/>
        <w:numPr>
          <w:ilvl w:val="1"/>
          <w:numId w:val="17"/>
        </w:numPr>
        <w:contextualSpacing/>
      </w:pPr>
      <w:r>
        <w:t>a credit activity.</w:t>
      </w:r>
    </w:p>
    <w:p w14:paraId="2ED61E33" w14:textId="77777777" w:rsidR="004E152A" w:rsidRPr="001E2A5D" w:rsidRDefault="004E152A" w:rsidP="004E152A">
      <w:pPr>
        <w:pStyle w:val="ListParagraph"/>
        <w:ind w:left="1440"/>
        <w:contextualSpacing/>
      </w:pPr>
    </w:p>
    <w:p w14:paraId="675163FD" w14:textId="77777777" w:rsidR="008319DC" w:rsidRPr="001E2A5D" w:rsidRDefault="007F6F2D" w:rsidP="00710D73">
      <w:pPr>
        <w:pStyle w:val="ListParagraph"/>
        <w:numPr>
          <w:ilvl w:val="0"/>
          <w:numId w:val="17"/>
        </w:numPr>
        <w:contextualSpacing/>
      </w:pPr>
      <w:r>
        <w:t>Common stock has what advantage over preferred stock?</w:t>
      </w:r>
    </w:p>
    <w:p w14:paraId="3875DC78" w14:textId="77777777" w:rsidR="008319DC" w:rsidRPr="001E2A5D" w:rsidRDefault="007F6F2D" w:rsidP="00710D73">
      <w:pPr>
        <w:pStyle w:val="ListParagraph"/>
        <w:numPr>
          <w:ilvl w:val="1"/>
          <w:numId w:val="17"/>
        </w:numPr>
        <w:contextualSpacing/>
      </w:pPr>
      <w:r>
        <w:t>dividend payments</w:t>
      </w:r>
    </w:p>
    <w:p w14:paraId="1C97AF3A" w14:textId="77777777" w:rsidR="00831D1C" w:rsidRPr="001E2A5D" w:rsidRDefault="007F6F2D" w:rsidP="00710D73">
      <w:pPr>
        <w:pStyle w:val="ListParagraph"/>
        <w:numPr>
          <w:ilvl w:val="1"/>
          <w:numId w:val="17"/>
        </w:numPr>
        <w:contextualSpacing/>
      </w:pPr>
      <w:r>
        <w:t>lower par value</w:t>
      </w:r>
    </w:p>
    <w:p w14:paraId="022A106D" w14:textId="77777777" w:rsidR="00831D1C" w:rsidRPr="001E2A5D" w:rsidRDefault="00CA5D30" w:rsidP="00710D73">
      <w:pPr>
        <w:pStyle w:val="ListParagraph"/>
        <w:numPr>
          <w:ilvl w:val="1"/>
          <w:numId w:val="17"/>
        </w:numPr>
        <w:contextualSpacing/>
      </w:pPr>
      <w:r>
        <w:t>market capitalization</w:t>
      </w:r>
    </w:p>
    <w:p w14:paraId="22C4DC99" w14:textId="77777777" w:rsidR="00831D1C" w:rsidRPr="001E2A5D" w:rsidRDefault="00CA5D30" w:rsidP="00710D73">
      <w:pPr>
        <w:pStyle w:val="ListParagraph"/>
        <w:numPr>
          <w:ilvl w:val="1"/>
          <w:numId w:val="17"/>
        </w:numPr>
        <w:contextualSpacing/>
      </w:pPr>
      <w:r>
        <w:t>voting rights</w:t>
      </w:r>
    </w:p>
    <w:p w14:paraId="754F997F" w14:textId="77777777" w:rsidR="004E152A" w:rsidRPr="001E2A5D" w:rsidRDefault="004E152A" w:rsidP="004E152A">
      <w:pPr>
        <w:pStyle w:val="ListParagraph"/>
        <w:ind w:left="1440"/>
        <w:contextualSpacing/>
      </w:pPr>
    </w:p>
    <w:p w14:paraId="09C08BA9" w14:textId="77777777" w:rsidR="008319DC" w:rsidRPr="001E2A5D" w:rsidRDefault="007F6F2D" w:rsidP="00710D73">
      <w:pPr>
        <w:pStyle w:val="ListParagraph"/>
        <w:keepNext/>
        <w:numPr>
          <w:ilvl w:val="0"/>
          <w:numId w:val="17"/>
        </w:numPr>
        <w:contextualSpacing/>
      </w:pPr>
      <w:r>
        <w:t>In a period of rising prices, using FIFO rather than LIFO results in</w:t>
      </w:r>
      <w:r w:rsidR="00BA356C" w:rsidRPr="001E2A5D">
        <w:t xml:space="preserve"> </w:t>
      </w:r>
    </w:p>
    <w:p w14:paraId="3ABA82E0" w14:textId="77777777" w:rsidR="00BA356C" w:rsidRPr="001E2A5D" w:rsidRDefault="007F6F2D" w:rsidP="00BA356C">
      <w:pPr>
        <w:pStyle w:val="ListParagraph"/>
        <w:numPr>
          <w:ilvl w:val="1"/>
          <w:numId w:val="17"/>
        </w:numPr>
        <w:contextualSpacing/>
      </w:pPr>
      <w:r>
        <w:t>higher ending inventory valuation and lower net income.</w:t>
      </w:r>
    </w:p>
    <w:p w14:paraId="203B92DC" w14:textId="77777777" w:rsidR="00BA356C" w:rsidRPr="001E2A5D" w:rsidRDefault="007F6F2D" w:rsidP="00BA356C">
      <w:pPr>
        <w:pStyle w:val="ListParagraph"/>
        <w:numPr>
          <w:ilvl w:val="1"/>
          <w:numId w:val="17"/>
        </w:numPr>
        <w:contextualSpacing/>
      </w:pPr>
      <w:r>
        <w:t>higher ending inventory valuation and higher net income.</w:t>
      </w:r>
    </w:p>
    <w:p w14:paraId="287DC057" w14:textId="77777777" w:rsidR="00BA356C" w:rsidRPr="001E2A5D" w:rsidRDefault="00C10DE4" w:rsidP="00BA356C">
      <w:pPr>
        <w:pStyle w:val="ListParagraph"/>
        <w:numPr>
          <w:ilvl w:val="1"/>
          <w:numId w:val="17"/>
        </w:numPr>
        <w:contextualSpacing/>
      </w:pPr>
      <w:r>
        <w:t>higher</w:t>
      </w:r>
      <w:r w:rsidR="007F6F2D">
        <w:t xml:space="preserve"> cost of merchandise sold and higher net income.</w:t>
      </w:r>
    </w:p>
    <w:p w14:paraId="7B4888D7" w14:textId="77777777" w:rsidR="00BA356C" w:rsidRPr="001E2A5D" w:rsidRDefault="00C10DE4" w:rsidP="00BA356C">
      <w:pPr>
        <w:pStyle w:val="ListParagraph"/>
        <w:numPr>
          <w:ilvl w:val="1"/>
          <w:numId w:val="17"/>
        </w:numPr>
        <w:contextualSpacing/>
      </w:pPr>
      <w:r>
        <w:t>lower cost of merchandise sold and lower net income.</w:t>
      </w:r>
    </w:p>
    <w:p w14:paraId="28B6AC00" w14:textId="77777777" w:rsidR="004E152A" w:rsidRPr="001E2A5D" w:rsidRDefault="004E152A" w:rsidP="004E152A">
      <w:pPr>
        <w:pStyle w:val="ListParagraph"/>
        <w:ind w:left="1440"/>
        <w:contextualSpacing/>
      </w:pPr>
    </w:p>
    <w:p w14:paraId="02F13446" w14:textId="77777777" w:rsidR="00A66795" w:rsidRPr="001E2A5D" w:rsidRDefault="00BA356C" w:rsidP="00710D73">
      <w:pPr>
        <w:pStyle w:val="ListParagraph"/>
        <w:numPr>
          <w:ilvl w:val="0"/>
          <w:numId w:val="17"/>
        </w:numPr>
        <w:contextualSpacing/>
      </w:pPr>
      <w:r w:rsidRPr="001E2A5D">
        <w:t>Which of the following is an advantage of the corporate form of business?</w:t>
      </w:r>
    </w:p>
    <w:p w14:paraId="7A6F24B6" w14:textId="77777777" w:rsidR="00B93F8A" w:rsidRPr="001E2A5D" w:rsidRDefault="00C10DE4" w:rsidP="00710D73">
      <w:pPr>
        <w:pStyle w:val="ListParagraph"/>
        <w:numPr>
          <w:ilvl w:val="1"/>
          <w:numId w:val="17"/>
        </w:numPr>
        <w:contextualSpacing/>
      </w:pPr>
      <w:r>
        <w:t>Easier to start</w:t>
      </w:r>
    </w:p>
    <w:p w14:paraId="14E05EAC" w14:textId="77777777" w:rsidR="00BA356C" w:rsidRPr="001E2A5D" w:rsidRDefault="00C10DE4" w:rsidP="00710D73">
      <w:pPr>
        <w:pStyle w:val="ListParagraph"/>
        <w:numPr>
          <w:ilvl w:val="1"/>
          <w:numId w:val="17"/>
        </w:numPr>
        <w:contextualSpacing/>
      </w:pPr>
      <w:r>
        <w:t>Limited liability of stockholders</w:t>
      </w:r>
    </w:p>
    <w:p w14:paraId="7E9C9CF6" w14:textId="77777777" w:rsidR="00BA356C" w:rsidRPr="001E2A5D" w:rsidRDefault="00C10DE4" w:rsidP="00710D73">
      <w:pPr>
        <w:pStyle w:val="ListParagraph"/>
        <w:numPr>
          <w:ilvl w:val="1"/>
          <w:numId w:val="17"/>
        </w:numPr>
        <w:contextualSpacing/>
      </w:pPr>
      <w:r>
        <w:t>Less government regulation</w:t>
      </w:r>
    </w:p>
    <w:p w14:paraId="593E7736" w14:textId="77777777" w:rsidR="00BA356C" w:rsidRPr="001E2A5D" w:rsidRDefault="00C10DE4" w:rsidP="00710D73">
      <w:pPr>
        <w:pStyle w:val="ListParagraph"/>
        <w:numPr>
          <w:ilvl w:val="1"/>
          <w:numId w:val="17"/>
        </w:numPr>
        <w:contextualSpacing/>
      </w:pPr>
      <w:r>
        <w:t>Owner runs the business</w:t>
      </w:r>
    </w:p>
    <w:p w14:paraId="4C70378C" w14:textId="77777777" w:rsidR="00BA502E" w:rsidRPr="001E2A5D" w:rsidRDefault="00BA502E" w:rsidP="00BA502E">
      <w:pPr>
        <w:pStyle w:val="ListParagraph"/>
        <w:ind w:left="1440"/>
        <w:contextualSpacing/>
      </w:pPr>
    </w:p>
    <w:p w14:paraId="080FC30A" w14:textId="77777777" w:rsidR="00B93F8A" w:rsidRPr="001E2A5D" w:rsidRDefault="00CB7501" w:rsidP="00710D73">
      <w:pPr>
        <w:pStyle w:val="ListParagraph"/>
        <w:numPr>
          <w:ilvl w:val="0"/>
          <w:numId w:val="17"/>
        </w:numPr>
        <w:contextualSpacing/>
      </w:pPr>
      <w:r>
        <w:t xml:space="preserve">The amount paid on the maturity date of a notes payable is the </w:t>
      </w:r>
    </w:p>
    <w:p w14:paraId="5FBA0D8E" w14:textId="77777777" w:rsidR="00BA356C" w:rsidRPr="001E2A5D" w:rsidRDefault="00CB7501" w:rsidP="00710D73">
      <w:pPr>
        <w:pStyle w:val="ListParagraph"/>
        <w:numPr>
          <w:ilvl w:val="1"/>
          <w:numId w:val="17"/>
        </w:numPr>
        <w:contextualSpacing/>
      </w:pPr>
      <w:r>
        <w:t>principal</w:t>
      </w:r>
      <w:r w:rsidR="00D839E1">
        <w:t>.</w:t>
      </w:r>
    </w:p>
    <w:p w14:paraId="7FA6DFE4" w14:textId="77777777" w:rsidR="006026FC" w:rsidRPr="001E2A5D" w:rsidRDefault="00CB7501" w:rsidP="00710D73">
      <w:pPr>
        <w:pStyle w:val="ListParagraph"/>
        <w:numPr>
          <w:ilvl w:val="1"/>
          <w:numId w:val="17"/>
        </w:numPr>
        <w:contextualSpacing/>
      </w:pPr>
      <w:r>
        <w:t>interest</w:t>
      </w:r>
      <w:r w:rsidR="00D839E1">
        <w:t>.</w:t>
      </w:r>
    </w:p>
    <w:p w14:paraId="3FE82FD4" w14:textId="77777777" w:rsidR="006026FC" w:rsidRPr="001E2A5D" w:rsidRDefault="00CB7501" w:rsidP="00710D73">
      <w:pPr>
        <w:pStyle w:val="ListParagraph"/>
        <w:numPr>
          <w:ilvl w:val="1"/>
          <w:numId w:val="17"/>
        </w:numPr>
        <w:contextualSpacing/>
      </w:pPr>
      <w:r>
        <w:t>maturity value</w:t>
      </w:r>
      <w:r w:rsidR="00D839E1">
        <w:t>.</w:t>
      </w:r>
    </w:p>
    <w:p w14:paraId="497FB78D" w14:textId="77777777" w:rsidR="006026FC" w:rsidRPr="001E2A5D" w:rsidRDefault="00CB7501" w:rsidP="00710D73">
      <w:pPr>
        <w:pStyle w:val="ListParagraph"/>
        <w:numPr>
          <w:ilvl w:val="1"/>
          <w:numId w:val="17"/>
        </w:numPr>
        <w:contextualSpacing/>
      </w:pPr>
      <w:r>
        <w:t>accrual</w:t>
      </w:r>
      <w:r w:rsidR="00D839E1">
        <w:t>.</w:t>
      </w:r>
    </w:p>
    <w:p w14:paraId="43B16667" w14:textId="77777777" w:rsidR="00CB7501" w:rsidRPr="001E2A5D" w:rsidRDefault="00CB7501" w:rsidP="00710D73">
      <w:pPr>
        <w:rPr>
          <w:b/>
        </w:rPr>
      </w:pPr>
    </w:p>
    <w:p w14:paraId="07B25084" w14:textId="77777777" w:rsidR="00D813D1" w:rsidRPr="001E2A5D" w:rsidRDefault="00CB7501" w:rsidP="009A3939">
      <w:pPr>
        <w:pStyle w:val="ListParagraph"/>
        <w:numPr>
          <w:ilvl w:val="0"/>
          <w:numId w:val="17"/>
        </w:numPr>
      </w:pPr>
      <w:r>
        <w:t xml:space="preserve">A journal entry for a customer dishonoring a note receivable would be recorded in the </w:t>
      </w:r>
    </w:p>
    <w:p w14:paraId="5EC79C49" w14:textId="77777777" w:rsidR="009A3939" w:rsidRPr="001E2A5D" w:rsidRDefault="00E52274" w:rsidP="009A3939">
      <w:pPr>
        <w:pStyle w:val="ListParagraph"/>
        <w:numPr>
          <w:ilvl w:val="1"/>
          <w:numId w:val="17"/>
        </w:numPr>
      </w:pPr>
      <w:r>
        <w:t>c</w:t>
      </w:r>
      <w:r w:rsidR="00CB7501">
        <w:t xml:space="preserve">ash </w:t>
      </w:r>
      <w:r>
        <w:t>r</w:t>
      </w:r>
      <w:r w:rsidR="00CB7501">
        <w:t xml:space="preserve">eceipts </w:t>
      </w:r>
      <w:r>
        <w:t>j</w:t>
      </w:r>
      <w:r w:rsidR="00CB7501">
        <w:t>ournal.</w:t>
      </w:r>
    </w:p>
    <w:p w14:paraId="2AC38F89" w14:textId="77777777" w:rsidR="009A3939" w:rsidRPr="001E2A5D" w:rsidRDefault="00E52274" w:rsidP="009A3939">
      <w:pPr>
        <w:pStyle w:val="ListParagraph"/>
        <w:numPr>
          <w:ilvl w:val="1"/>
          <w:numId w:val="17"/>
        </w:numPr>
      </w:pPr>
      <w:r>
        <w:t>cash payments journal.</w:t>
      </w:r>
    </w:p>
    <w:p w14:paraId="2B664DA4" w14:textId="77777777" w:rsidR="009A3939" w:rsidRPr="001E2A5D" w:rsidRDefault="00E52274" w:rsidP="009A3939">
      <w:pPr>
        <w:pStyle w:val="ListParagraph"/>
        <w:numPr>
          <w:ilvl w:val="1"/>
          <w:numId w:val="17"/>
        </w:numPr>
      </w:pPr>
      <w:r>
        <w:t>sales journal.</w:t>
      </w:r>
    </w:p>
    <w:p w14:paraId="0EBD6260" w14:textId="77777777" w:rsidR="009A3939" w:rsidRPr="001E2A5D" w:rsidRDefault="00E52274" w:rsidP="009A3939">
      <w:pPr>
        <w:pStyle w:val="ListParagraph"/>
        <w:numPr>
          <w:ilvl w:val="1"/>
          <w:numId w:val="17"/>
        </w:numPr>
      </w:pPr>
      <w:r>
        <w:t>general journal.</w:t>
      </w:r>
    </w:p>
    <w:p w14:paraId="1273AF88" w14:textId="77777777" w:rsidR="00CB7501" w:rsidRDefault="00CB7501" w:rsidP="00710D73">
      <w:pPr>
        <w:rPr>
          <w:b/>
        </w:rPr>
      </w:pPr>
    </w:p>
    <w:p w14:paraId="7B219FC9" w14:textId="77777777" w:rsidR="00267848" w:rsidRDefault="00267848" w:rsidP="00710D73">
      <w:pPr>
        <w:rPr>
          <w:b/>
        </w:rPr>
      </w:pPr>
    </w:p>
    <w:p w14:paraId="53FBE8BD" w14:textId="77777777" w:rsidR="00267848" w:rsidRDefault="00267848" w:rsidP="00710D73">
      <w:pPr>
        <w:rPr>
          <w:b/>
        </w:rPr>
      </w:pPr>
    </w:p>
    <w:p w14:paraId="4F9ACD96" w14:textId="77777777" w:rsidR="00656A91" w:rsidRDefault="00656A91">
      <w:pPr>
        <w:rPr>
          <w:b/>
        </w:rPr>
      </w:pPr>
      <w:r>
        <w:rPr>
          <w:b/>
        </w:rPr>
        <w:br w:type="page"/>
      </w:r>
    </w:p>
    <w:p w14:paraId="021C8B48" w14:textId="2D27169A" w:rsidR="00D2738C" w:rsidRPr="001E2A5D" w:rsidRDefault="001D43F2" w:rsidP="00710D73">
      <w:pPr>
        <w:rPr>
          <w:b/>
        </w:rPr>
      </w:pPr>
      <w:r w:rsidRPr="001E2A5D">
        <w:rPr>
          <w:b/>
        </w:rPr>
        <w:lastRenderedPageBreak/>
        <w:t>Short Answer</w:t>
      </w:r>
    </w:p>
    <w:p w14:paraId="1C17FCDC" w14:textId="77777777" w:rsidR="009E6CFB" w:rsidRPr="00D43269" w:rsidRDefault="009E6CFB" w:rsidP="00710D73">
      <w:pPr>
        <w:rPr>
          <w:b/>
          <w:sz w:val="16"/>
          <w:szCs w:val="16"/>
        </w:rPr>
      </w:pPr>
    </w:p>
    <w:p w14:paraId="5F4C4423" w14:textId="77777777" w:rsidR="00C970FD" w:rsidRPr="004420AF" w:rsidRDefault="002A5BA0" w:rsidP="00C970FD">
      <w:r>
        <w:t xml:space="preserve">1. </w:t>
      </w:r>
      <w:r w:rsidR="00C970FD" w:rsidRPr="004420AF">
        <w:t>For each account, identify whether the acc</w:t>
      </w:r>
      <w:r w:rsidR="00EB3E06" w:rsidRPr="004420AF">
        <w:t>ount is an asset</w:t>
      </w:r>
      <w:r w:rsidR="0026103C">
        <w:t xml:space="preserve"> </w:t>
      </w:r>
      <w:r w:rsidR="0026103C" w:rsidRPr="0026103C">
        <w:rPr>
          <w:b/>
        </w:rPr>
        <w:t>(A)</w:t>
      </w:r>
      <w:r w:rsidR="00EB3E06" w:rsidRPr="0026103C">
        <w:rPr>
          <w:b/>
        </w:rPr>
        <w:t>,</w:t>
      </w:r>
      <w:r w:rsidR="00EB3E06" w:rsidRPr="004420AF">
        <w:t xml:space="preserve"> liability</w:t>
      </w:r>
      <w:r w:rsidR="0026103C">
        <w:t xml:space="preserve"> </w:t>
      </w:r>
      <w:r w:rsidR="0026103C" w:rsidRPr="0026103C">
        <w:rPr>
          <w:b/>
        </w:rPr>
        <w:t>(L)</w:t>
      </w:r>
      <w:r w:rsidR="00EB3E06" w:rsidRPr="0026103C">
        <w:rPr>
          <w:b/>
        </w:rPr>
        <w:t>,</w:t>
      </w:r>
      <w:r w:rsidR="00EB3E06" w:rsidRPr="004420AF">
        <w:t xml:space="preserve"> </w:t>
      </w:r>
      <w:r w:rsidR="00B61362">
        <w:t>stockholders</w:t>
      </w:r>
      <w:r w:rsidR="00B61362" w:rsidRPr="004420AF">
        <w:t>’ equity</w:t>
      </w:r>
      <w:r w:rsidR="0026103C">
        <w:t xml:space="preserve"> </w:t>
      </w:r>
      <w:r w:rsidR="0026103C" w:rsidRPr="0026103C">
        <w:rPr>
          <w:b/>
        </w:rPr>
        <w:t>(SE)</w:t>
      </w:r>
      <w:r w:rsidR="00B61362" w:rsidRPr="0026103C">
        <w:rPr>
          <w:b/>
        </w:rPr>
        <w:t>,</w:t>
      </w:r>
      <w:r w:rsidR="00B61362" w:rsidRPr="004420AF">
        <w:t xml:space="preserve"> </w:t>
      </w:r>
      <w:r w:rsidR="00EB3E06" w:rsidRPr="004420AF">
        <w:t>revenue</w:t>
      </w:r>
      <w:r w:rsidR="0026103C">
        <w:t xml:space="preserve"> </w:t>
      </w:r>
      <w:r w:rsidR="0026103C" w:rsidRPr="0026103C">
        <w:rPr>
          <w:b/>
        </w:rPr>
        <w:t>(R)</w:t>
      </w:r>
      <w:r w:rsidR="00EB3E06" w:rsidRPr="0026103C">
        <w:rPr>
          <w:b/>
        </w:rPr>
        <w:t xml:space="preserve">, </w:t>
      </w:r>
      <w:r w:rsidR="00B61362">
        <w:t>cost</w:t>
      </w:r>
      <w:r w:rsidR="0026103C">
        <w:t xml:space="preserve"> </w:t>
      </w:r>
      <w:r w:rsidR="0026103C" w:rsidRPr="0026103C">
        <w:rPr>
          <w:b/>
        </w:rPr>
        <w:t>(C)</w:t>
      </w:r>
      <w:r w:rsidR="00B61362" w:rsidRPr="0026103C">
        <w:rPr>
          <w:b/>
        </w:rPr>
        <w:t>,</w:t>
      </w:r>
      <w:r w:rsidR="00B61362">
        <w:t xml:space="preserve"> or </w:t>
      </w:r>
      <w:r w:rsidR="00EB3E06" w:rsidRPr="004420AF">
        <w:t>expense</w:t>
      </w:r>
      <w:r w:rsidR="0026103C">
        <w:t xml:space="preserve"> </w:t>
      </w:r>
      <w:r w:rsidR="0026103C" w:rsidRPr="0026103C">
        <w:rPr>
          <w:b/>
        </w:rPr>
        <w:t>(E)</w:t>
      </w:r>
      <w:r w:rsidR="00EB3E06" w:rsidRPr="004420AF">
        <w:t xml:space="preserve"> </w:t>
      </w:r>
      <w:r w:rsidR="00C970FD" w:rsidRPr="004420AF">
        <w:t>item, identify whether the account will appear on the income statement</w:t>
      </w:r>
      <w:r w:rsidR="0026103C">
        <w:t xml:space="preserve"> </w:t>
      </w:r>
      <w:r w:rsidR="0026103C" w:rsidRPr="0026103C">
        <w:rPr>
          <w:b/>
        </w:rPr>
        <w:t>(IS)</w:t>
      </w:r>
      <w:r w:rsidR="00C970FD" w:rsidRPr="004420AF">
        <w:t xml:space="preserve"> or balance sheet</w:t>
      </w:r>
      <w:r w:rsidR="0026103C">
        <w:t xml:space="preserve"> </w:t>
      </w:r>
      <w:r w:rsidR="0026103C" w:rsidRPr="0026103C">
        <w:rPr>
          <w:b/>
        </w:rPr>
        <w:t>(BS)</w:t>
      </w:r>
      <w:r w:rsidR="00C970FD" w:rsidRPr="0026103C">
        <w:rPr>
          <w:b/>
        </w:rPr>
        <w:t>,</w:t>
      </w:r>
      <w:r w:rsidR="00C970FD" w:rsidRPr="004420AF">
        <w:t xml:space="preserve"> and identify the normal balance </w:t>
      </w:r>
      <w:r w:rsidR="0026103C" w:rsidRPr="0026103C">
        <w:rPr>
          <w:b/>
        </w:rPr>
        <w:t>(DR or CR)</w:t>
      </w:r>
      <w:r w:rsidR="0026103C">
        <w:t xml:space="preserve"> </w:t>
      </w:r>
      <w:r w:rsidR="00C970FD" w:rsidRPr="004420AF">
        <w:t>of the account.</w:t>
      </w:r>
      <w:r w:rsidR="00DD4559">
        <w:t xml:space="preserve"> </w:t>
      </w:r>
      <w:r w:rsidR="00DD4559" w:rsidRPr="0026103C">
        <w:rPr>
          <w:i/>
        </w:rPr>
        <w:t>(</w:t>
      </w:r>
      <w:r w:rsidR="00E1423F" w:rsidRPr="0026103C">
        <w:rPr>
          <w:i/>
        </w:rPr>
        <w:t xml:space="preserve">30 points - </w:t>
      </w:r>
      <w:r w:rsidR="00DD4559" w:rsidRPr="0026103C">
        <w:rPr>
          <w:i/>
        </w:rPr>
        <w:t>1 point each)</w:t>
      </w:r>
    </w:p>
    <w:p w14:paraId="0BDED6BF" w14:textId="77777777" w:rsidR="00C970FD" w:rsidRPr="001E2A5D" w:rsidRDefault="00C970FD" w:rsidP="00C970FD">
      <w:pPr>
        <w:rPr>
          <w:b/>
        </w:rPr>
      </w:pPr>
    </w:p>
    <w:tbl>
      <w:tblPr>
        <w:tblStyle w:val="TableGrid"/>
        <w:tblW w:w="10458" w:type="dxa"/>
        <w:tblLook w:val="04A0" w:firstRow="1" w:lastRow="0" w:firstColumn="1" w:lastColumn="0" w:noHBand="0" w:noVBand="1"/>
      </w:tblPr>
      <w:tblGrid>
        <w:gridCol w:w="3078"/>
        <w:gridCol w:w="3024"/>
        <w:gridCol w:w="2286"/>
        <w:gridCol w:w="2070"/>
      </w:tblGrid>
      <w:tr w:rsidR="00C970FD" w:rsidRPr="001E2A5D" w14:paraId="73F591A1" w14:textId="77777777" w:rsidTr="002B6FC4">
        <w:trPr>
          <w:trHeight w:val="552"/>
        </w:trPr>
        <w:tc>
          <w:tcPr>
            <w:tcW w:w="3078" w:type="dxa"/>
            <w:vAlign w:val="center"/>
          </w:tcPr>
          <w:p w14:paraId="7EE123AA" w14:textId="77777777" w:rsidR="00C970FD" w:rsidRPr="001E2A5D" w:rsidRDefault="00C970FD" w:rsidP="00831D1C">
            <w:pPr>
              <w:jc w:val="center"/>
              <w:rPr>
                <w:b/>
              </w:rPr>
            </w:pPr>
            <w:r w:rsidRPr="001E2A5D">
              <w:rPr>
                <w:b/>
              </w:rPr>
              <w:t>Account</w:t>
            </w:r>
          </w:p>
        </w:tc>
        <w:tc>
          <w:tcPr>
            <w:tcW w:w="3024" w:type="dxa"/>
            <w:vAlign w:val="center"/>
          </w:tcPr>
          <w:p w14:paraId="1E223F80" w14:textId="77777777" w:rsidR="00C970FD" w:rsidRPr="001E2A5D" w:rsidRDefault="00EB3E06" w:rsidP="00B61362">
            <w:pPr>
              <w:jc w:val="center"/>
              <w:rPr>
                <w:b/>
              </w:rPr>
            </w:pPr>
            <w:r w:rsidRPr="001E2A5D">
              <w:rPr>
                <w:b/>
              </w:rPr>
              <w:t xml:space="preserve">Asset, Liability, </w:t>
            </w:r>
            <w:r w:rsidR="00B61362">
              <w:rPr>
                <w:b/>
              </w:rPr>
              <w:t>Stockholders</w:t>
            </w:r>
            <w:r w:rsidR="00D43269">
              <w:rPr>
                <w:b/>
              </w:rPr>
              <w:t xml:space="preserve">’ Equity, </w:t>
            </w:r>
            <w:r w:rsidRPr="001E2A5D">
              <w:rPr>
                <w:b/>
              </w:rPr>
              <w:t xml:space="preserve">Revenue, </w:t>
            </w:r>
            <w:r w:rsidR="00D43269">
              <w:rPr>
                <w:b/>
              </w:rPr>
              <w:t xml:space="preserve">Cost, or </w:t>
            </w:r>
            <w:r w:rsidRPr="001E2A5D">
              <w:rPr>
                <w:b/>
              </w:rPr>
              <w:t xml:space="preserve">Expense </w:t>
            </w:r>
          </w:p>
        </w:tc>
        <w:tc>
          <w:tcPr>
            <w:tcW w:w="2286" w:type="dxa"/>
            <w:vAlign w:val="center"/>
          </w:tcPr>
          <w:p w14:paraId="22EAC607" w14:textId="77777777" w:rsidR="00C970FD" w:rsidRPr="001E2A5D" w:rsidRDefault="00C970FD" w:rsidP="00831D1C">
            <w:pPr>
              <w:jc w:val="center"/>
              <w:rPr>
                <w:b/>
              </w:rPr>
            </w:pPr>
            <w:r w:rsidRPr="001E2A5D">
              <w:rPr>
                <w:b/>
              </w:rPr>
              <w:t>Income Statement or Balance Sheet</w:t>
            </w:r>
          </w:p>
        </w:tc>
        <w:tc>
          <w:tcPr>
            <w:tcW w:w="2070" w:type="dxa"/>
            <w:vAlign w:val="center"/>
          </w:tcPr>
          <w:p w14:paraId="23BBBAAF" w14:textId="77777777" w:rsidR="00C970FD" w:rsidRPr="001E2A5D" w:rsidRDefault="00C970FD" w:rsidP="00831D1C">
            <w:pPr>
              <w:jc w:val="center"/>
              <w:rPr>
                <w:b/>
              </w:rPr>
            </w:pPr>
            <w:r w:rsidRPr="001E2A5D">
              <w:rPr>
                <w:b/>
              </w:rPr>
              <w:t>Normal Balance – Debit or Credit</w:t>
            </w:r>
          </w:p>
        </w:tc>
      </w:tr>
      <w:tr w:rsidR="00C970FD" w:rsidRPr="001E2A5D" w14:paraId="526F9FB4" w14:textId="77777777" w:rsidTr="002B6FC4">
        <w:trPr>
          <w:trHeight w:val="552"/>
        </w:trPr>
        <w:tc>
          <w:tcPr>
            <w:tcW w:w="3078" w:type="dxa"/>
            <w:vAlign w:val="center"/>
          </w:tcPr>
          <w:p w14:paraId="2EE0C753" w14:textId="77777777" w:rsidR="00C970FD" w:rsidRPr="001E2A5D" w:rsidRDefault="00D43269" w:rsidP="00C970FD">
            <w:r>
              <w:t>Preferred Stock</w:t>
            </w:r>
          </w:p>
        </w:tc>
        <w:tc>
          <w:tcPr>
            <w:tcW w:w="3024" w:type="dxa"/>
          </w:tcPr>
          <w:p w14:paraId="004B7C1F" w14:textId="77777777" w:rsidR="00C970FD" w:rsidRPr="001E2A5D" w:rsidRDefault="00C970FD" w:rsidP="00831D1C"/>
        </w:tc>
        <w:tc>
          <w:tcPr>
            <w:tcW w:w="2286" w:type="dxa"/>
          </w:tcPr>
          <w:p w14:paraId="6AE550E1" w14:textId="77777777" w:rsidR="00C970FD" w:rsidRPr="001E2A5D" w:rsidRDefault="00C970FD" w:rsidP="00831D1C"/>
        </w:tc>
        <w:tc>
          <w:tcPr>
            <w:tcW w:w="2070" w:type="dxa"/>
          </w:tcPr>
          <w:p w14:paraId="7A5CBA9A" w14:textId="77777777" w:rsidR="00C970FD" w:rsidRPr="001E2A5D" w:rsidRDefault="00C970FD" w:rsidP="00831D1C"/>
        </w:tc>
      </w:tr>
      <w:tr w:rsidR="00C970FD" w:rsidRPr="001E2A5D" w14:paraId="74D70B99" w14:textId="77777777" w:rsidTr="002B6FC4">
        <w:trPr>
          <w:trHeight w:val="552"/>
        </w:trPr>
        <w:tc>
          <w:tcPr>
            <w:tcW w:w="3078" w:type="dxa"/>
            <w:vAlign w:val="center"/>
          </w:tcPr>
          <w:p w14:paraId="1F4E9CAD" w14:textId="77777777" w:rsidR="00C970FD" w:rsidRPr="001E2A5D" w:rsidRDefault="00D43269" w:rsidP="00C970FD">
            <w:r>
              <w:t>Accumulated Depreciation</w:t>
            </w:r>
          </w:p>
        </w:tc>
        <w:tc>
          <w:tcPr>
            <w:tcW w:w="3024" w:type="dxa"/>
          </w:tcPr>
          <w:p w14:paraId="25DD5BFC" w14:textId="77777777" w:rsidR="00C970FD" w:rsidRPr="001E2A5D" w:rsidRDefault="00C970FD" w:rsidP="00831D1C"/>
        </w:tc>
        <w:tc>
          <w:tcPr>
            <w:tcW w:w="2286" w:type="dxa"/>
          </w:tcPr>
          <w:p w14:paraId="381EA2CC" w14:textId="77777777" w:rsidR="00C970FD" w:rsidRPr="001E2A5D" w:rsidRDefault="00C970FD" w:rsidP="00831D1C"/>
        </w:tc>
        <w:tc>
          <w:tcPr>
            <w:tcW w:w="2070" w:type="dxa"/>
          </w:tcPr>
          <w:p w14:paraId="0A583432" w14:textId="77777777" w:rsidR="00C970FD" w:rsidRPr="001E2A5D" w:rsidRDefault="00C970FD" w:rsidP="00831D1C"/>
        </w:tc>
      </w:tr>
      <w:tr w:rsidR="00C970FD" w:rsidRPr="001E2A5D" w14:paraId="5E99B234" w14:textId="77777777" w:rsidTr="002B6FC4">
        <w:trPr>
          <w:trHeight w:val="552"/>
        </w:trPr>
        <w:tc>
          <w:tcPr>
            <w:tcW w:w="3078" w:type="dxa"/>
            <w:vAlign w:val="center"/>
          </w:tcPr>
          <w:p w14:paraId="78E4D794" w14:textId="77777777" w:rsidR="00C970FD" w:rsidRPr="001E2A5D" w:rsidRDefault="00D43269" w:rsidP="00C970FD">
            <w:r>
              <w:t>S</w:t>
            </w:r>
            <w:r w:rsidR="0026103C">
              <w:t xml:space="preserve">ocial </w:t>
            </w:r>
            <w:r>
              <w:t>S</w:t>
            </w:r>
            <w:r w:rsidR="0026103C">
              <w:t>ecurity</w:t>
            </w:r>
            <w:r>
              <w:t xml:space="preserve"> Tax Payable</w:t>
            </w:r>
          </w:p>
        </w:tc>
        <w:tc>
          <w:tcPr>
            <w:tcW w:w="3024" w:type="dxa"/>
          </w:tcPr>
          <w:p w14:paraId="7E2F314A" w14:textId="77777777" w:rsidR="00C970FD" w:rsidRPr="001E2A5D" w:rsidRDefault="00C970FD" w:rsidP="00831D1C"/>
        </w:tc>
        <w:tc>
          <w:tcPr>
            <w:tcW w:w="2286" w:type="dxa"/>
          </w:tcPr>
          <w:p w14:paraId="7382CCB4" w14:textId="77777777" w:rsidR="00C970FD" w:rsidRPr="001E2A5D" w:rsidRDefault="00C970FD" w:rsidP="00831D1C"/>
        </w:tc>
        <w:tc>
          <w:tcPr>
            <w:tcW w:w="2070" w:type="dxa"/>
          </w:tcPr>
          <w:p w14:paraId="7BF41A16" w14:textId="77777777" w:rsidR="00C970FD" w:rsidRPr="001E2A5D" w:rsidRDefault="00C970FD" w:rsidP="00831D1C"/>
        </w:tc>
      </w:tr>
      <w:tr w:rsidR="00C970FD" w:rsidRPr="001E2A5D" w14:paraId="1810C7A3" w14:textId="77777777" w:rsidTr="002B6FC4">
        <w:trPr>
          <w:trHeight w:val="552"/>
        </w:trPr>
        <w:tc>
          <w:tcPr>
            <w:tcW w:w="3078" w:type="dxa"/>
            <w:vAlign w:val="center"/>
          </w:tcPr>
          <w:p w14:paraId="49566A9A" w14:textId="77777777" w:rsidR="00C970FD" w:rsidRPr="001E2A5D" w:rsidRDefault="00D43269" w:rsidP="00C970FD">
            <w:r>
              <w:t>Purchases</w:t>
            </w:r>
          </w:p>
        </w:tc>
        <w:tc>
          <w:tcPr>
            <w:tcW w:w="3024" w:type="dxa"/>
          </w:tcPr>
          <w:p w14:paraId="13447D80" w14:textId="77777777" w:rsidR="00C970FD" w:rsidRPr="001E2A5D" w:rsidRDefault="00C970FD" w:rsidP="00831D1C"/>
        </w:tc>
        <w:tc>
          <w:tcPr>
            <w:tcW w:w="2286" w:type="dxa"/>
          </w:tcPr>
          <w:p w14:paraId="458F4C06" w14:textId="77777777" w:rsidR="00C970FD" w:rsidRPr="001E2A5D" w:rsidRDefault="00C970FD" w:rsidP="00831D1C"/>
        </w:tc>
        <w:tc>
          <w:tcPr>
            <w:tcW w:w="2070" w:type="dxa"/>
          </w:tcPr>
          <w:p w14:paraId="256468AF" w14:textId="77777777" w:rsidR="00C970FD" w:rsidRPr="001E2A5D" w:rsidRDefault="00C970FD" w:rsidP="00831D1C"/>
        </w:tc>
      </w:tr>
      <w:tr w:rsidR="00C970FD" w:rsidRPr="001E2A5D" w14:paraId="68AFEED6" w14:textId="77777777" w:rsidTr="002B6FC4">
        <w:trPr>
          <w:trHeight w:val="552"/>
        </w:trPr>
        <w:tc>
          <w:tcPr>
            <w:tcW w:w="3078" w:type="dxa"/>
            <w:vAlign w:val="center"/>
          </w:tcPr>
          <w:p w14:paraId="56C76552" w14:textId="77777777" w:rsidR="00C970FD" w:rsidRPr="001E2A5D" w:rsidRDefault="00D43269" w:rsidP="00C970FD">
            <w:r>
              <w:t>Unearned Rent</w:t>
            </w:r>
          </w:p>
        </w:tc>
        <w:tc>
          <w:tcPr>
            <w:tcW w:w="3024" w:type="dxa"/>
          </w:tcPr>
          <w:p w14:paraId="3A86E1F7" w14:textId="77777777" w:rsidR="00C970FD" w:rsidRPr="001E2A5D" w:rsidRDefault="00C970FD" w:rsidP="00831D1C"/>
        </w:tc>
        <w:tc>
          <w:tcPr>
            <w:tcW w:w="2286" w:type="dxa"/>
          </w:tcPr>
          <w:p w14:paraId="63979F23" w14:textId="77777777" w:rsidR="00C970FD" w:rsidRPr="001E2A5D" w:rsidRDefault="00C970FD" w:rsidP="00831D1C"/>
        </w:tc>
        <w:tc>
          <w:tcPr>
            <w:tcW w:w="2070" w:type="dxa"/>
          </w:tcPr>
          <w:p w14:paraId="4AC0FCD2" w14:textId="77777777" w:rsidR="00C970FD" w:rsidRPr="001E2A5D" w:rsidRDefault="00C970FD" w:rsidP="00831D1C"/>
        </w:tc>
      </w:tr>
      <w:tr w:rsidR="00C970FD" w:rsidRPr="001E2A5D" w14:paraId="5BCF1DB1" w14:textId="77777777" w:rsidTr="002B6FC4">
        <w:trPr>
          <w:trHeight w:val="552"/>
        </w:trPr>
        <w:tc>
          <w:tcPr>
            <w:tcW w:w="3078" w:type="dxa"/>
            <w:vAlign w:val="center"/>
          </w:tcPr>
          <w:p w14:paraId="406A6CD2" w14:textId="77777777" w:rsidR="00C970FD" w:rsidRPr="001E2A5D" w:rsidRDefault="00D43269" w:rsidP="00C970FD">
            <w:r>
              <w:t>Merchandise Inventory</w:t>
            </w:r>
          </w:p>
        </w:tc>
        <w:tc>
          <w:tcPr>
            <w:tcW w:w="3024" w:type="dxa"/>
          </w:tcPr>
          <w:p w14:paraId="4DDD8F67" w14:textId="77777777" w:rsidR="00C970FD" w:rsidRPr="001E2A5D" w:rsidRDefault="00C970FD" w:rsidP="00831D1C"/>
        </w:tc>
        <w:tc>
          <w:tcPr>
            <w:tcW w:w="2286" w:type="dxa"/>
          </w:tcPr>
          <w:p w14:paraId="47D33776" w14:textId="77777777" w:rsidR="00C970FD" w:rsidRPr="001E2A5D" w:rsidRDefault="00C970FD" w:rsidP="00831D1C"/>
        </w:tc>
        <w:tc>
          <w:tcPr>
            <w:tcW w:w="2070" w:type="dxa"/>
          </w:tcPr>
          <w:p w14:paraId="0D0389EE" w14:textId="77777777" w:rsidR="00C970FD" w:rsidRPr="001E2A5D" w:rsidRDefault="00C970FD" w:rsidP="00831D1C"/>
        </w:tc>
      </w:tr>
      <w:tr w:rsidR="00C970FD" w:rsidRPr="001E2A5D" w14:paraId="5CF7017B" w14:textId="77777777" w:rsidTr="002B6FC4">
        <w:trPr>
          <w:trHeight w:val="552"/>
        </w:trPr>
        <w:tc>
          <w:tcPr>
            <w:tcW w:w="3078" w:type="dxa"/>
            <w:vAlign w:val="center"/>
          </w:tcPr>
          <w:p w14:paraId="33B2EBEA" w14:textId="77777777" w:rsidR="00C970FD" w:rsidRPr="001E2A5D" w:rsidRDefault="00D43269" w:rsidP="00C970FD">
            <w:r>
              <w:t>Supplies Expense</w:t>
            </w:r>
          </w:p>
        </w:tc>
        <w:tc>
          <w:tcPr>
            <w:tcW w:w="3024" w:type="dxa"/>
          </w:tcPr>
          <w:p w14:paraId="721136F6" w14:textId="77777777" w:rsidR="00C970FD" w:rsidRPr="001E2A5D" w:rsidRDefault="00C970FD" w:rsidP="00831D1C"/>
        </w:tc>
        <w:tc>
          <w:tcPr>
            <w:tcW w:w="2286" w:type="dxa"/>
          </w:tcPr>
          <w:p w14:paraId="19767C19" w14:textId="77777777" w:rsidR="00C970FD" w:rsidRPr="001E2A5D" w:rsidRDefault="00C970FD" w:rsidP="00831D1C"/>
        </w:tc>
        <w:tc>
          <w:tcPr>
            <w:tcW w:w="2070" w:type="dxa"/>
          </w:tcPr>
          <w:p w14:paraId="718380F4" w14:textId="77777777" w:rsidR="00C970FD" w:rsidRPr="001E2A5D" w:rsidRDefault="00C970FD" w:rsidP="00831D1C"/>
        </w:tc>
      </w:tr>
      <w:tr w:rsidR="00F81753" w:rsidRPr="001E2A5D" w14:paraId="3CA347E4" w14:textId="77777777" w:rsidTr="002B6FC4">
        <w:trPr>
          <w:trHeight w:val="552"/>
        </w:trPr>
        <w:tc>
          <w:tcPr>
            <w:tcW w:w="3078" w:type="dxa"/>
            <w:vAlign w:val="center"/>
          </w:tcPr>
          <w:p w14:paraId="0B00BACE" w14:textId="77777777" w:rsidR="00F81753" w:rsidRPr="001E2A5D" w:rsidRDefault="00D43269" w:rsidP="00C970FD">
            <w:r>
              <w:t>Dividends - Common</w:t>
            </w:r>
          </w:p>
        </w:tc>
        <w:tc>
          <w:tcPr>
            <w:tcW w:w="3024" w:type="dxa"/>
          </w:tcPr>
          <w:p w14:paraId="360B32A0" w14:textId="77777777" w:rsidR="00F81753" w:rsidRPr="001E2A5D" w:rsidRDefault="00F81753" w:rsidP="00831D1C"/>
        </w:tc>
        <w:tc>
          <w:tcPr>
            <w:tcW w:w="2286" w:type="dxa"/>
          </w:tcPr>
          <w:p w14:paraId="66A1EA08" w14:textId="77777777" w:rsidR="00F81753" w:rsidRPr="001E2A5D" w:rsidRDefault="00F81753" w:rsidP="00831D1C"/>
        </w:tc>
        <w:tc>
          <w:tcPr>
            <w:tcW w:w="2070" w:type="dxa"/>
          </w:tcPr>
          <w:p w14:paraId="6C9C20CD" w14:textId="77777777" w:rsidR="00F81753" w:rsidRPr="001E2A5D" w:rsidRDefault="00F81753" w:rsidP="00831D1C"/>
        </w:tc>
      </w:tr>
      <w:tr w:rsidR="00F81753" w:rsidRPr="001E2A5D" w14:paraId="5570657D" w14:textId="77777777" w:rsidTr="002B6FC4">
        <w:trPr>
          <w:trHeight w:val="552"/>
        </w:trPr>
        <w:tc>
          <w:tcPr>
            <w:tcW w:w="3078" w:type="dxa"/>
            <w:vAlign w:val="center"/>
          </w:tcPr>
          <w:p w14:paraId="5F09D390" w14:textId="77777777" w:rsidR="00F81753" w:rsidRPr="001E2A5D" w:rsidRDefault="00D43269" w:rsidP="00C970FD">
            <w:r>
              <w:t>Truck</w:t>
            </w:r>
          </w:p>
        </w:tc>
        <w:tc>
          <w:tcPr>
            <w:tcW w:w="3024" w:type="dxa"/>
          </w:tcPr>
          <w:p w14:paraId="17061E12" w14:textId="77777777" w:rsidR="00F81753" w:rsidRPr="001E2A5D" w:rsidRDefault="00F81753" w:rsidP="00831D1C"/>
        </w:tc>
        <w:tc>
          <w:tcPr>
            <w:tcW w:w="2286" w:type="dxa"/>
          </w:tcPr>
          <w:p w14:paraId="60BC5B73" w14:textId="77777777" w:rsidR="00F81753" w:rsidRPr="001E2A5D" w:rsidRDefault="00F81753" w:rsidP="00831D1C"/>
        </w:tc>
        <w:tc>
          <w:tcPr>
            <w:tcW w:w="2070" w:type="dxa"/>
          </w:tcPr>
          <w:p w14:paraId="350D2C7C" w14:textId="77777777" w:rsidR="00F81753" w:rsidRPr="001E2A5D" w:rsidRDefault="00F81753" w:rsidP="00831D1C"/>
        </w:tc>
      </w:tr>
      <w:tr w:rsidR="002A5BA0" w:rsidRPr="001E2A5D" w14:paraId="7174CBE4" w14:textId="77777777" w:rsidTr="002B6FC4">
        <w:trPr>
          <w:trHeight w:val="552"/>
        </w:trPr>
        <w:tc>
          <w:tcPr>
            <w:tcW w:w="3078" w:type="dxa"/>
            <w:vAlign w:val="center"/>
          </w:tcPr>
          <w:p w14:paraId="53F26172" w14:textId="77777777" w:rsidR="002A5BA0" w:rsidRPr="001E2A5D" w:rsidRDefault="002A5BA0" w:rsidP="00C970FD">
            <w:r>
              <w:t>Sales Returns</w:t>
            </w:r>
          </w:p>
        </w:tc>
        <w:tc>
          <w:tcPr>
            <w:tcW w:w="3024" w:type="dxa"/>
          </w:tcPr>
          <w:p w14:paraId="149147FB" w14:textId="77777777" w:rsidR="002A5BA0" w:rsidRPr="001E2A5D" w:rsidRDefault="002A5BA0" w:rsidP="00831D1C"/>
        </w:tc>
        <w:tc>
          <w:tcPr>
            <w:tcW w:w="2286" w:type="dxa"/>
          </w:tcPr>
          <w:p w14:paraId="24831B70" w14:textId="77777777" w:rsidR="002A5BA0" w:rsidRPr="001E2A5D" w:rsidRDefault="002A5BA0" w:rsidP="00831D1C"/>
        </w:tc>
        <w:tc>
          <w:tcPr>
            <w:tcW w:w="2070" w:type="dxa"/>
          </w:tcPr>
          <w:p w14:paraId="54C05474" w14:textId="77777777" w:rsidR="002A5BA0" w:rsidRPr="001E2A5D" w:rsidRDefault="002A5BA0" w:rsidP="00831D1C"/>
        </w:tc>
      </w:tr>
    </w:tbl>
    <w:p w14:paraId="28BEDD4B" w14:textId="77777777" w:rsidR="00267848" w:rsidRDefault="00267848" w:rsidP="00710D73">
      <w:pPr>
        <w:rPr>
          <w:b/>
        </w:rPr>
      </w:pPr>
    </w:p>
    <w:p w14:paraId="3D3C5CA4" w14:textId="77777777" w:rsidR="00B30511" w:rsidRDefault="002A5BA0" w:rsidP="00710D73">
      <w:r w:rsidRPr="002A5BA0">
        <w:t xml:space="preserve">2. </w:t>
      </w:r>
      <w:r>
        <w:t xml:space="preserve"> Your company accepts a $7,000, 5.5%, 90-day no</w:t>
      </w:r>
      <w:r w:rsidR="0026103C">
        <w:t>te from a customer on October 21</w:t>
      </w:r>
      <w:r>
        <w:t>, 2015.  Calculate interest earned for 2015 and 2016</w:t>
      </w:r>
      <w:r w:rsidR="00B30511">
        <w:t xml:space="preserve">, </w:t>
      </w:r>
      <w:r w:rsidR="00DD4559">
        <w:t xml:space="preserve">and </w:t>
      </w:r>
      <w:r w:rsidR="00B30511">
        <w:t>the maturity date of the note</w:t>
      </w:r>
      <w:r>
        <w:t>.</w:t>
      </w:r>
      <w:r w:rsidR="00DD4559">
        <w:t xml:space="preserve"> </w:t>
      </w:r>
      <w:r w:rsidR="00DD4559" w:rsidRPr="0026103C">
        <w:rPr>
          <w:i/>
        </w:rPr>
        <w:t>(2 points each)</w:t>
      </w:r>
      <w:r>
        <w:tab/>
      </w:r>
      <w:r>
        <w:tab/>
      </w:r>
      <w:r>
        <w:tab/>
      </w:r>
      <w:r>
        <w:tab/>
      </w:r>
      <w:r>
        <w:tab/>
      </w:r>
      <w:r>
        <w:tab/>
      </w:r>
      <w:r>
        <w:tab/>
      </w:r>
      <w:r>
        <w:tab/>
      </w:r>
      <w:r>
        <w:tab/>
      </w:r>
    </w:p>
    <w:p w14:paraId="4FBAC39D" w14:textId="77777777" w:rsidR="002A5BA0" w:rsidRDefault="00B30511" w:rsidP="00710D73">
      <w:r>
        <w:t xml:space="preserve">Interest for </w:t>
      </w:r>
      <w:r w:rsidR="002A5BA0">
        <w:t>2015</w:t>
      </w:r>
      <w:r w:rsidR="002A5BA0">
        <w:rPr>
          <w:u w:val="single"/>
        </w:rPr>
        <w:tab/>
      </w:r>
      <w:r w:rsidR="002A5BA0">
        <w:rPr>
          <w:u w:val="single"/>
        </w:rPr>
        <w:tab/>
      </w:r>
      <w:r w:rsidR="002A5BA0">
        <w:rPr>
          <w:u w:val="single"/>
        </w:rPr>
        <w:tab/>
      </w:r>
    </w:p>
    <w:p w14:paraId="4AEF352D" w14:textId="77777777" w:rsidR="002A5BA0" w:rsidRDefault="002A5BA0" w:rsidP="00710D73"/>
    <w:p w14:paraId="55D7E2B4" w14:textId="77777777" w:rsidR="002A5BA0" w:rsidRDefault="00B30511" w:rsidP="00710D73">
      <w:r>
        <w:t xml:space="preserve">Interest for </w:t>
      </w:r>
      <w:r w:rsidR="002A5BA0">
        <w:t>2016</w:t>
      </w:r>
      <w:r w:rsidR="002A5BA0">
        <w:rPr>
          <w:u w:val="single"/>
        </w:rPr>
        <w:tab/>
      </w:r>
      <w:r w:rsidR="002A5BA0">
        <w:rPr>
          <w:u w:val="single"/>
        </w:rPr>
        <w:tab/>
      </w:r>
      <w:r w:rsidR="002A5BA0">
        <w:rPr>
          <w:u w:val="single"/>
        </w:rPr>
        <w:tab/>
      </w:r>
    </w:p>
    <w:p w14:paraId="5620E7AF" w14:textId="77777777" w:rsidR="00B30511" w:rsidRDefault="00B30511" w:rsidP="00710D73"/>
    <w:p w14:paraId="47650BAD" w14:textId="77777777" w:rsidR="00B30511" w:rsidRPr="00B30511" w:rsidRDefault="00B30511" w:rsidP="00710D73">
      <w:pPr>
        <w:rPr>
          <w:u w:val="single"/>
        </w:rPr>
      </w:pPr>
      <w:r>
        <w:t>Maturity Date</w:t>
      </w:r>
      <w:r>
        <w:tab/>
      </w:r>
      <w:r>
        <w:rPr>
          <w:u w:val="single"/>
        </w:rPr>
        <w:tab/>
      </w:r>
      <w:r>
        <w:rPr>
          <w:u w:val="single"/>
        </w:rPr>
        <w:tab/>
      </w:r>
      <w:r>
        <w:rPr>
          <w:u w:val="single"/>
        </w:rPr>
        <w:tab/>
      </w:r>
    </w:p>
    <w:p w14:paraId="0A7DC34B" w14:textId="77777777" w:rsidR="00267848" w:rsidRDefault="00267848" w:rsidP="00710D73"/>
    <w:p w14:paraId="15B9C6C0" w14:textId="77777777" w:rsidR="00267848" w:rsidRDefault="00267848" w:rsidP="00710D73">
      <w:r>
        <w:t>3.  Batter Up</w:t>
      </w:r>
      <w:r w:rsidR="0026103C">
        <w:t>,</w:t>
      </w:r>
      <w:r>
        <w:t xml:space="preserve"> Inc</w:t>
      </w:r>
      <w:r w:rsidR="0026103C">
        <w:t>.</w:t>
      </w:r>
      <w:r>
        <w:t xml:space="preserve"> has 265,000 shares of stock outstanding with a current market price of $23.14. Its earnings for </w:t>
      </w:r>
      <w:r w:rsidR="00CA5D30">
        <w:t xml:space="preserve">2015 were $418,320.  Find its EPS and P/E Ratio. </w:t>
      </w:r>
      <w:r w:rsidR="00CA5D30" w:rsidRPr="0026103C">
        <w:rPr>
          <w:i/>
        </w:rPr>
        <w:t>(2 points each)</w:t>
      </w:r>
    </w:p>
    <w:p w14:paraId="130A7790" w14:textId="77777777" w:rsidR="00CA5D30" w:rsidRDefault="00CA5D30" w:rsidP="00710D73"/>
    <w:p w14:paraId="1399918D" w14:textId="77777777" w:rsidR="00267848" w:rsidRPr="0026103C" w:rsidRDefault="00CA5D30" w:rsidP="00710D73">
      <w:pPr>
        <w:rPr>
          <w:u w:val="single"/>
        </w:rPr>
      </w:pPr>
      <w:r>
        <w:t>EPS</w:t>
      </w:r>
      <w:r>
        <w:rPr>
          <w:u w:val="single"/>
        </w:rPr>
        <w:tab/>
      </w:r>
      <w:r>
        <w:rPr>
          <w:u w:val="single"/>
        </w:rPr>
        <w:tab/>
      </w:r>
      <w:r>
        <w:rPr>
          <w:u w:val="single"/>
        </w:rPr>
        <w:tab/>
      </w:r>
      <w:r>
        <w:tab/>
      </w:r>
      <w:r>
        <w:tab/>
        <w:t>P/E Ratio</w:t>
      </w:r>
      <w:r>
        <w:rPr>
          <w:u w:val="single"/>
        </w:rPr>
        <w:tab/>
      </w:r>
      <w:r>
        <w:rPr>
          <w:u w:val="single"/>
        </w:rPr>
        <w:tab/>
      </w:r>
      <w:r>
        <w:rPr>
          <w:u w:val="single"/>
        </w:rPr>
        <w:tab/>
      </w:r>
    </w:p>
    <w:p w14:paraId="2BB123F8" w14:textId="77777777" w:rsidR="00656A91" w:rsidRDefault="00656A91">
      <w:r>
        <w:br w:type="page"/>
      </w:r>
    </w:p>
    <w:p w14:paraId="05719795" w14:textId="31BC9BC8" w:rsidR="007361AF" w:rsidRDefault="0004253A" w:rsidP="00710D73">
      <w:r>
        <w:lastRenderedPageBreak/>
        <w:t xml:space="preserve">4.  </w:t>
      </w:r>
      <w:r w:rsidR="003C6F42">
        <w:t>Active Incorporated</w:t>
      </w:r>
      <w:r w:rsidR="00D5636E">
        <w:t>’s</w:t>
      </w:r>
      <w:r w:rsidR="007361AF">
        <w:t xml:space="preserve"> financial statements for 2015 showed the following information:</w:t>
      </w:r>
    </w:p>
    <w:p w14:paraId="71D0DBEF" w14:textId="77777777" w:rsidR="0026103C" w:rsidRPr="00C93925" w:rsidRDefault="0026103C" w:rsidP="00710D73">
      <w:pPr>
        <w:rPr>
          <w:sz w:val="4"/>
          <w:szCs w:val="4"/>
        </w:rPr>
      </w:pPr>
    </w:p>
    <w:p w14:paraId="7492517D" w14:textId="77777777" w:rsidR="007361AF" w:rsidRDefault="0026103C" w:rsidP="0026103C">
      <w:pPr>
        <w:tabs>
          <w:tab w:val="center" w:pos="3240"/>
          <w:tab w:val="right" w:pos="4680"/>
        </w:tabs>
      </w:pPr>
      <w:r>
        <w:t>Sales</w:t>
      </w:r>
      <w:r>
        <w:tab/>
        <w:t>-</w:t>
      </w:r>
      <w:r>
        <w:tab/>
      </w:r>
      <w:r w:rsidR="003C6F42">
        <w:t>$245,560</w:t>
      </w:r>
    </w:p>
    <w:p w14:paraId="2C4D1761" w14:textId="77777777" w:rsidR="007361AF" w:rsidRDefault="0026103C" w:rsidP="0026103C">
      <w:pPr>
        <w:tabs>
          <w:tab w:val="center" w:pos="3240"/>
          <w:tab w:val="right" w:pos="4680"/>
        </w:tabs>
      </w:pPr>
      <w:r>
        <w:t>Sales Discount</w:t>
      </w:r>
      <w:r>
        <w:tab/>
        <w:t>-</w:t>
      </w:r>
      <w:r>
        <w:tab/>
      </w:r>
      <w:r w:rsidR="003C6F42">
        <w:t>$31,400</w:t>
      </w:r>
    </w:p>
    <w:p w14:paraId="2486BE87" w14:textId="77777777" w:rsidR="007361AF" w:rsidRDefault="0026103C" w:rsidP="0026103C">
      <w:pPr>
        <w:tabs>
          <w:tab w:val="center" w:pos="3240"/>
          <w:tab w:val="right" w:pos="4680"/>
        </w:tabs>
      </w:pPr>
      <w:r>
        <w:t>Cost of Merchandise Sold</w:t>
      </w:r>
      <w:r>
        <w:tab/>
        <w:t>-</w:t>
      </w:r>
      <w:r>
        <w:tab/>
      </w:r>
      <w:r w:rsidR="007361AF">
        <w:t>$127,210</w:t>
      </w:r>
    </w:p>
    <w:p w14:paraId="60481629" w14:textId="77777777" w:rsidR="002A5BA0" w:rsidRDefault="0026103C" w:rsidP="0026103C">
      <w:pPr>
        <w:tabs>
          <w:tab w:val="center" w:pos="3240"/>
          <w:tab w:val="right" w:pos="4680"/>
        </w:tabs>
      </w:pPr>
      <w:r>
        <w:t>Operating Expenses</w:t>
      </w:r>
      <w:r>
        <w:tab/>
        <w:t>-</w:t>
      </w:r>
      <w:r>
        <w:tab/>
      </w:r>
      <w:r w:rsidR="007361AF">
        <w:t>$39,800</w:t>
      </w:r>
    </w:p>
    <w:p w14:paraId="488709EC" w14:textId="77777777" w:rsidR="007361AF" w:rsidRDefault="0026103C" w:rsidP="0026103C">
      <w:pPr>
        <w:tabs>
          <w:tab w:val="center" w:pos="3240"/>
          <w:tab w:val="right" w:pos="4680"/>
        </w:tabs>
      </w:pPr>
      <w:r>
        <w:t>Federal Income Tax Expense</w:t>
      </w:r>
      <w:r>
        <w:tab/>
        <w:t>-</w:t>
      </w:r>
      <w:r>
        <w:tab/>
      </w:r>
      <w:r w:rsidR="007361AF">
        <w:t>$15,845</w:t>
      </w:r>
    </w:p>
    <w:p w14:paraId="7F947334" w14:textId="77777777" w:rsidR="007361AF" w:rsidRDefault="0026103C" w:rsidP="0026103C">
      <w:pPr>
        <w:tabs>
          <w:tab w:val="center" w:pos="3240"/>
          <w:tab w:val="right" w:pos="4680"/>
        </w:tabs>
      </w:pPr>
      <w:r>
        <w:t>Beginning Retained Earnings</w:t>
      </w:r>
      <w:r>
        <w:tab/>
        <w:t>-</w:t>
      </w:r>
      <w:r>
        <w:tab/>
      </w:r>
      <w:r w:rsidR="007361AF">
        <w:t>$85,205</w:t>
      </w:r>
    </w:p>
    <w:p w14:paraId="7D14953D" w14:textId="77777777" w:rsidR="007361AF" w:rsidRDefault="0026103C" w:rsidP="0026103C">
      <w:pPr>
        <w:tabs>
          <w:tab w:val="center" w:pos="3240"/>
          <w:tab w:val="right" w:pos="4680"/>
        </w:tabs>
      </w:pPr>
      <w:r>
        <w:t>Dividends declared for 2015</w:t>
      </w:r>
      <w:r>
        <w:tab/>
        <w:t>-</w:t>
      </w:r>
      <w:r>
        <w:tab/>
      </w:r>
      <w:r w:rsidR="007361AF">
        <w:t>$12,000</w:t>
      </w:r>
    </w:p>
    <w:p w14:paraId="19AE2F09" w14:textId="77777777" w:rsidR="007361AF" w:rsidRDefault="0026103C" w:rsidP="0026103C">
      <w:pPr>
        <w:tabs>
          <w:tab w:val="center" w:pos="3240"/>
          <w:tab w:val="right" w:pos="4680"/>
        </w:tabs>
      </w:pPr>
      <w:r>
        <w:t>Capital Stock</w:t>
      </w:r>
      <w:r>
        <w:tab/>
        <w:t>-</w:t>
      </w:r>
      <w:r>
        <w:tab/>
      </w:r>
      <w:r w:rsidR="007361AF">
        <w:t>$125,000</w:t>
      </w:r>
    </w:p>
    <w:p w14:paraId="4A4F3912" w14:textId="77777777" w:rsidR="007361AF" w:rsidRDefault="007361AF" w:rsidP="00710D73"/>
    <w:p w14:paraId="5C4D4858" w14:textId="77777777" w:rsidR="007361AF" w:rsidRDefault="007361AF" w:rsidP="00710D73">
      <w:r>
        <w:t>Find the following</w:t>
      </w:r>
      <w:r w:rsidR="00DD4559">
        <w:t xml:space="preserve"> </w:t>
      </w:r>
      <w:r w:rsidR="00DD4559" w:rsidRPr="00656A91">
        <w:rPr>
          <w:b/>
          <w:i/>
        </w:rPr>
        <w:t>(2 points each)</w:t>
      </w:r>
      <w:r w:rsidRPr="0026103C">
        <w:rPr>
          <w:i/>
        </w:rPr>
        <w:t>:</w:t>
      </w:r>
    </w:p>
    <w:p w14:paraId="1BDD4BE3" w14:textId="77777777" w:rsidR="0004253A" w:rsidRDefault="0004253A" w:rsidP="00710D73"/>
    <w:p w14:paraId="13B4F6DE" w14:textId="77777777" w:rsidR="007361AF" w:rsidRDefault="007361AF" w:rsidP="00710D73">
      <w:r>
        <w:t xml:space="preserve">Gross Profit </w:t>
      </w:r>
      <w:r>
        <w:tab/>
      </w:r>
      <w:r>
        <w:tab/>
      </w:r>
      <w:r>
        <w:rPr>
          <w:u w:val="single"/>
        </w:rPr>
        <w:tab/>
      </w:r>
      <w:r>
        <w:rPr>
          <w:u w:val="single"/>
        </w:rPr>
        <w:tab/>
      </w:r>
      <w:r>
        <w:rPr>
          <w:u w:val="single"/>
        </w:rPr>
        <w:tab/>
      </w:r>
      <w:r>
        <w:rPr>
          <w:u w:val="single"/>
        </w:rPr>
        <w:tab/>
      </w:r>
    </w:p>
    <w:p w14:paraId="206F6D5B" w14:textId="77777777" w:rsidR="007361AF" w:rsidRDefault="007361AF" w:rsidP="00710D73"/>
    <w:p w14:paraId="6DC2F334" w14:textId="77777777" w:rsidR="007361AF" w:rsidRDefault="007361AF" w:rsidP="00710D73">
      <w:r>
        <w:t>Gross Profit %</w:t>
      </w:r>
      <w:r>
        <w:tab/>
      </w:r>
      <w:r>
        <w:tab/>
      </w:r>
      <w:r>
        <w:rPr>
          <w:u w:val="single"/>
        </w:rPr>
        <w:tab/>
      </w:r>
      <w:r>
        <w:rPr>
          <w:u w:val="single"/>
        </w:rPr>
        <w:tab/>
      </w:r>
      <w:r>
        <w:rPr>
          <w:u w:val="single"/>
        </w:rPr>
        <w:tab/>
      </w:r>
      <w:r>
        <w:rPr>
          <w:u w:val="single"/>
        </w:rPr>
        <w:tab/>
      </w:r>
    </w:p>
    <w:p w14:paraId="6AF9061A" w14:textId="77777777" w:rsidR="007361AF" w:rsidRDefault="007361AF" w:rsidP="00710D73"/>
    <w:p w14:paraId="6E6C0928" w14:textId="77777777" w:rsidR="00B30511" w:rsidRPr="00B30511" w:rsidRDefault="00B30511" w:rsidP="00710D73">
      <w:pPr>
        <w:rPr>
          <w:u w:val="single"/>
        </w:rPr>
      </w:pPr>
      <w:r>
        <w:t>Net Income after Tax</w:t>
      </w:r>
      <w:r>
        <w:tab/>
      </w:r>
      <w:r>
        <w:rPr>
          <w:u w:val="single"/>
        </w:rPr>
        <w:tab/>
      </w:r>
      <w:r>
        <w:rPr>
          <w:u w:val="single"/>
        </w:rPr>
        <w:tab/>
      </w:r>
      <w:r>
        <w:rPr>
          <w:u w:val="single"/>
        </w:rPr>
        <w:tab/>
      </w:r>
      <w:r>
        <w:rPr>
          <w:u w:val="single"/>
        </w:rPr>
        <w:tab/>
      </w:r>
    </w:p>
    <w:p w14:paraId="41A82B28" w14:textId="77777777" w:rsidR="00B30511" w:rsidRDefault="00B30511" w:rsidP="00710D73"/>
    <w:p w14:paraId="6B8C7F76" w14:textId="77777777" w:rsidR="00B30511" w:rsidRDefault="007361AF" w:rsidP="00710D73">
      <w:pPr>
        <w:rPr>
          <w:u w:val="single"/>
        </w:rPr>
      </w:pPr>
      <w:r>
        <w:t>Ending Retained Earnings</w:t>
      </w:r>
      <w:r>
        <w:rPr>
          <w:u w:val="single"/>
        </w:rPr>
        <w:tab/>
      </w:r>
      <w:r>
        <w:rPr>
          <w:u w:val="single"/>
        </w:rPr>
        <w:tab/>
      </w:r>
      <w:r>
        <w:rPr>
          <w:u w:val="single"/>
        </w:rPr>
        <w:tab/>
      </w:r>
      <w:r>
        <w:rPr>
          <w:u w:val="single"/>
        </w:rPr>
        <w:tab/>
      </w:r>
    </w:p>
    <w:p w14:paraId="0802BB38" w14:textId="77777777" w:rsidR="00B30511" w:rsidRDefault="00B30511" w:rsidP="00710D73">
      <w:pPr>
        <w:rPr>
          <w:u w:val="single"/>
        </w:rPr>
      </w:pPr>
    </w:p>
    <w:p w14:paraId="6BD515CE" w14:textId="77777777" w:rsidR="00B30511" w:rsidRDefault="00B30511" w:rsidP="00710D73">
      <w:r>
        <w:t>Return on Equity</w:t>
      </w:r>
      <w:r>
        <w:tab/>
      </w:r>
      <w:r>
        <w:rPr>
          <w:u w:val="single"/>
        </w:rPr>
        <w:tab/>
      </w:r>
      <w:r>
        <w:rPr>
          <w:u w:val="single"/>
        </w:rPr>
        <w:tab/>
      </w:r>
      <w:r>
        <w:rPr>
          <w:u w:val="single"/>
        </w:rPr>
        <w:tab/>
      </w:r>
      <w:r>
        <w:rPr>
          <w:u w:val="single"/>
        </w:rPr>
        <w:tab/>
      </w:r>
    </w:p>
    <w:p w14:paraId="68B25E18" w14:textId="77777777" w:rsidR="002A5BA0" w:rsidRDefault="002A5BA0" w:rsidP="00710D73">
      <w:pPr>
        <w:rPr>
          <w:b/>
        </w:rPr>
      </w:pPr>
    </w:p>
    <w:p w14:paraId="1DD0AC0B" w14:textId="77777777" w:rsidR="0004253A" w:rsidRDefault="0004253A" w:rsidP="00710D73">
      <w:pPr>
        <w:rPr>
          <w:b/>
        </w:rPr>
      </w:pPr>
    </w:p>
    <w:p w14:paraId="6964D5FE" w14:textId="77777777" w:rsidR="002A5B88" w:rsidRPr="000E3672" w:rsidRDefault="000E1078" w:rsidP="00710D73">
      <w:pPr>
        <w:rPr>
          <w:b/>
        </w:rPr>
      </w:pPr>
      <w:r w:rsidRPr="000E3672">
        <w:rPr>
          <w:b/>
        </w:rPr>
        <w:t xml:space="preserve">Problem 1 </w:t>
      </w:r>
      <w:r w:rsidR="00153969">
        <w:rPr>
          <w:b/>
        </w:rPr>
        <w:t>(27</w:t>
      </w:r>
      <w:r w:rsidR="00220496">
        <w:rPr>
          <w:b/>
        </w:rPr>
        <w:t xml:space="preserve"> points</w:t>
      </w:r>
      <w:r w:rsidR="00153969">
        <w:rPr>
          <w:b/>
        </w:rPr>
        <w:t xml:space="preserve"> – Each answer worth 3</w:t>
      </w:r>
      <w:r w:rsidR="009169AA">
        <w:rPr>
          <w:b/>
        </w:rPr>
        <w:t xml:space="preserve"> points</w:t>
      </w:r>
      <w:r w:rsidR="00220496">
        <w:rPr>
          <w:b/>
        </w:rPr>
        <w:t>)</w:t>
      </w:r>
    </w:p>
    <w:p w14:paraId="5C7273B9" w14:textId="77777777" w:rsidR="002A06C0" w:rsidRDefault="002A06C0" w:rsidP="002A5B88">
      <w:pPr>
        <w:tabs>
          <w:tab w:val="left" w:pos="1080"/>
        </w:tabs>
      </w:pPr>
      <w:r>
        <w:t>Selected data for Gray Corp is shown below.  Complete the table below using the FIFO, LIFO, and Weighted Average method of inventory costing.</w:t>
      </w:r>
    </w:p>
    <w:p w14:paraId="2DCE631D" w14:textId="77777777" w:rsidR="002A06C0" w:rsidRDefault="002A06C0" w:rsidP="002A5B88">
      <w:pPr>
        <w:tabs>
          <w:tab w:val="left" w:pos="1080"/>
        </w:tabs>
      </w:pPr>
    </w:p>
    <w:p w14:paraId="61BD2062" w14:textId="77777777" w:rsidR="002A5B88" w:rsidRDefault="002A06C0" w:rsidP="0026103C">
      <w:pPr>
        <w:tabs>
          <w:tab w:val="left" w:pos="1080"/>
          <w:tab w:val="center" w:pos="3780"/>
          <w:tab w:val="right" w:pos="6480"/>
        </w:tabs>
      </w:pPr>
      <w:r>
        <w:t xml:space="preserve">Beginning merchandise inventory </w:t>
      </w:r>
      <w:r w:rsidR="0026103C">
        <w:tab/>
      </w:r>
      <w:r>
        <w:t xml:space="preserve">– </w:t>
      </w:r>
      <w:r w:rsidR="0026103C">
        <w:tab/>
      </w:r>
      <w:r>
        <w:t>12 units @ $15</w:t>
      </w:r>
      <w:r w:rsidR="00153969">
        <w:t>0</w:t>
      </w:r>
      <w:r>
        <w:t>.75 each</w:t>
      </w:r>
    </w:p>
    <w:p w14:paraId="2F902911" w14:textId="77777777" w:rsidR="002A06C0" w:rsidRDefault="002A06C0" w:rsidP="0026103C">
      <w:pPr>
        <w:tabs>
          <w:tab w:val="left" w:pos="1080"/>
          <w:tab w:val="center" w:pos="3780"/>
          <w:tab w:val="right" w:pos="6480"/>
        </w:tabs>
      </w:pPr>
      <w:r>
        <w:t>Purchase on March 14</w:t>
      </w:r>
      <w:r w:rsidR="0026103C">
        <w:tab/>
      </w:r>
      <w:r>
        <w:t xml:space="preserve">– </w:t>
      </w:r>
      <w:r w:rsidR="0026103C">
        <w:tab/>
      </w:r>
      <w:r>
        <w:t>16 units @ $16</w:t>
      </w:r>
      <w:r w:rsidR="00153969">
        <w:t>2</w:t>
      </w:r>
      <w:r>
        <w:t>.35 each</w:t>
      </w:r>
    </w:p>
    <w:p w14:paraId="4884465E" w14:textId="77777777" w:rsidR="002A06C0" w:rsidRDefault="002A06C0" w:rsidP="0026103C">
      <w:pPr>
        <w:tabs>
          <w:tab w:val="left" w:pos="1080"/>
          <w:tab w:val="center" w:pos="3780"/>
          <w:tab w:val="right" w:pos="6480"/>
        </w:tabs>
      </w:pPr>
      <w:r>
        <w:t xml:space="preserve">Purchase on June 2 </w:t>
      </w:r>
      <w:r w:rsidR="0026103C">
        <w:tab/>
      </w:r>
      <w:r>
        <w:t xml:space="preserve">– </w:t>
      </w:r>
      <w:r w:rsidR="0026103C">
        <w:tab/>
      </w:r>
      <w:r>
        <w:t>20 units @ $18</w:t>
      </w:r>
      <w:r w:rsidR="00153969">
        <w:t>0</w:t>
      </w:r>
      <w:r>
        <w:t>.15 each</w:t>
      </w:r>
    </w:p>
    <w:p w14:paraId="158C7225" w14:textId="77777777" w:rsidR="002A06C0" w:rsidRDefault="002A06C0" w:rsidP="0026103C">
      <w:pPr>
        <w:tabs>
          <w:tab w:val="left" w:pos="1080"/>
          <w:tab w:val="center" w:pos="3780"/>
          <w:tab w:val="right" w:pos="6480"/>
        </w:tabs>
      </w:pPr>
      <w:r>
        <w:t xml:space="preserve">Purchase on October 12 </w:t>
      </w:r>
      <w:r w:rsidR="0026103C">
        <w:tab/>
      </w:r>
      <w:r>
        <w:t xml:space="preserve">– </w:t>
      </w:r>
      <w:r w:rsidR="0026103C">
        <w:tab/>
      </w:r>
      <w:r>
        <w:t>15 units @ $16</w:t>
      </w:r>
      <w:r w:rsidR="00153969">
        <w:t>8</w:t>
      </w:r>
      <w:r>
        <w:t>.40 each</w:t>
      </w:r>
    </w:p>
    <w:p w14:paraId="4803C1CB" w14:textId="77777777" w:rsidR="002A06C0" w:rsidRDefault="002A06C0" w:rsidP="0026103C">
      <w:pPr>
        <w:tabs>
          <w:tab w:val="left" w:pos="1080"/>
          <w:tab w:val="center" w:pos="3780"/>
          <w:tab w:val="right" w:pos="6480"/>
        </w:tabs>
      </w:pPr>
      <w:r>
        <w:t xml:space="preserve">Purchase on December 6 </w:t>
      </w:r>
      <w:r w:rsidR="00C93925">
        <w:tab/>
      </w:r>
      <w:r>
        <w:t xml:space="preserve">– </w:t>
      </w:r>
      <w:r w:rsidR="00C93925">
        <w:tab/>
      </w:r>
      <w:r>
        <w:t>14 units @ $16</w:t>
      </w:r>
      <w:r w:rsidR="00153969">
        <w:t>0</w:t>
      </w:r>
      <w:r>
        <w:t>.05 each</w:t>
      </w:r>
    </w:p>
    <w:p w14:paraId="532E661B" w14:textId="77777777" w:rsidR="002A06C0" w:rsidRDefault="002A06C0" w:rsidP="00706694">
      <w:pPr>
        <w:tabs>
          <w:tab w:val="left" w:pos="1080"/>
          <w:tab w:val="center" w:pos="3780"/>
          <w:tab w:val="left" w:pos="4140"/>
        </w:tabs>
      </w:pPr>
      <w:r>
        <w:t xml:space="preserve">Ending merchandise inventory </w:t>
      </w:r>
      <w:r w:rsidR="00C93925">
        <w:tab/>
      </w:r>
      <w:r>
        <w:t xml:space="preserve">– </w:t>
      </w:r>
      <w:r w:rsidR="00C93925">
        <w:tab/>
      </w:r>
      <w:r>
        <w:t>30 units</w:t>
      </w:r>
    </w:p>
    <w:p w14:paraId="36100016" w14:textId="77777777" w:rsidR="00153969" w:rsidRPr="000E3672" w:rsidRDefault="00153969" w:rsidP="002A5B88">
      <w:pPr>
        <w:tabs>
          <w:tab w:val="left" w:pos="1080"/>
        </w:tabs>
      </w:pPr>
      <w:r>
        <w:t>Sales - $51,500</w:t>
      </w:r>
    </w:p>
    <w:p w14:paraId="1EE02383" w14:textId="77777777" w:rsidR="002A5B88" w:rsidRPr="000E3672" w:rsidRDefault="002A5B88" w:rsidP="002A5B88">
      <w:pPr>
        <w:tabs>
          <w:tab w:val="left" w:pos="108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4"/>
        <w:gridCol w:w="1946"/>
        <w:gridCol w:w="1872"/>
        <w:gridCol w:w="1798"/>
      </w:tblGrid>
      <w:tr w:rsidR="00334BF4" w:rsidRPr="00C93925" w14:paraId="039A1140" w14:textId="77777777" w:rsidTr="001E2C01">
        <w:trPr>
          <w:trHeight w:val="503"/>
        </w:trPr>
        <w:tc>
          <w:tcPr>
            <w:tcW w:w="4158" w:type="dxa"/>
            <w:shd w:val="clear" w:color="auto" w:fill="auto"/>
          </w:tcPr>
          <w:p w14:paraId="17BF1210" w14:textId="77777777" w:rsidR="002A5B88" w:rsidRPr="00C93925" w:rsidRDefault="002A5B88" w:rsidP="001E2C01">
            <w:pPr>
              <w:tabs>
                <w:tab w:val="left" w:pos="1080"/>
              </w:tabs>
              <w:jc w:val="center"/>
              <w:rPr>
                <w:b/>
              </w:rPr>
            </w:pPr>
          </w:p>
          <w:p w14:paraId="1824AF81" w14:textId="77777777" w:rsidR="002A5B88" w:rsidRPr="00C93925" w:rsidRDefault="002A06C0" w:rsidP="001E2C01">
            <w:pPr>
              <w:tabs>
                <w:tab w:val="left" w:pos="1080"/>
              </w:tabs>
              <w:jc w:val="center"/>
              <w:rPr>
                <w:b/>
              </w:rPr>
            </w:pPr>
            <w:r w:rsidRPr="00C93925">
              <w:rPr>
                <w:b/>
              </w:rPr>
              <w:t>Inventory Costing</w:t>
            </w:r>
          </w:p>
          <w:p w14:paraId="526DAA79" w14:textId="77777777" w:rsidR="002A06C0" w:rsidRPr="00C93925" w:rsidRDefault="002A06C0" w:rsidP="001E2C01">
            <w:pPr>
              <w:tabs>
                <w:tab w:val="left" w:pos="1080"/>
              </w:tabs>
              <w:jc w:val="center"/>
              <w:rPr>
                <w:b/>
              </w:rPr>
            </w:pPr>
            <w:r w:rsidRPr="00C93925">
              <w:rPr>
                <w:b/>
              </w:rPr>
              <w:t>Method</w:t>
            </w:r>
          </w:p>
        </w:tc>
        <w:tc>
          <w:tcPr>
            <w:tcW w:w="2160" w:type="dxa"/>
            <w:shd w:val="clear" w:color="auto" w:fill="auto"/>
          </w:tcPr>
          <w:p w14:paraId="5431D027" w14:textId="77777777" w:rsidR="002A5B88" w:rsidRPr="00C93925" w:rsidRDefault="002A5B88" w:rsidP="001E2C01">
            <w:pPr>
              <w:tabs>
                <w:tab w:val="left" w:pos="1080"/>
              </w:tabs>
              <w:rPr>
                <w:b/>
              </w:rPr>
            </w:pPr>
          </w:p>
          <w:p w14:paraId="160B4D19" w14:textId="77777777" w:rsidR="002A5B88" w:rsidRPr="00C93925" w:rsidRDefault="002A06C0" w:rsidP="001E2C01">
            <w:pPr>
              <w:tabs>
                <w:tab w:val="left" w:pos="1080"/>
              </w:tabs>
              <w:jc w:val="center"/>
              <w:rPr>
                <w:b/>
              </w:rPr>
            </w:pPr>
            <w:r w:rsidRPr="00C93925">
              <w:rPr>
                <w:b/>
              </w:rPr>
              <w:t>FIFO</w:t>
            </w:r>
          </w:p>
        </w:tc>
        <w:tc>
          <w:tcPr>
            <w:tcW w:w="2070" w:type="dxa"/>
            <w:shd w:val="clear" w:color="auto" w:fill="auto"/>
          </w:tcPr>
          <w:p w14:paraId="4A998542" w14:textId="77777777" w:rsidR="002A5B88" w:rsidRPr="00C93925" w:rsidRDefault="002A5B88" w:rsidP="001E2C01">
            <w:pPr>
              <w:tabs>
                <w:tab w:val="left" w:pos="1080"/>
              </w:tabs>
              <w:rPr>
                <w:b/>
              </w:rPr>
            </w:pPr>
          </w:p>
          <w:p w14:paraId="7E9A1242" w14:textId="77777777" w:rsidR="002A5B88" w:rsidRPr="00C93925" w:rsidRDefault="002A06C0" w:rsidP="001E2C01">
            <w:pPr>
              <w:tabs>
                <w:tab w:val="left" w:pos="1080"/>
              </w:tabs>
              <w:jc w:val="center"/>
              <w:rPr>
                <w:b/>
              </w:rPr>
            </w:pPr>
            <w:r w:rsidRPr="00C93925">
              <w:rPr>
                <w:b/>
              </w:rPr>
              <w:t>LIFO</w:t>
            </w:r>
          </w:p>
        </w:tc>
        <w:tc>
          <w:tcPr>
            <w:tcW w:w="1908" w:type="dxa"/>
            <w:shd w:val="clear" w:color="auto" w:fill="auto"/>
          </w:tcPr>
          <w:p w14:paraId="77BB73A5" w14:textId="77777777" w:rsidR="002A5B88" w:rsidRPr="00C93925" w:rsidRDefault="002A5B88" w:rsidP="001E2C01">
            <w:pPr>
              <w:tabs>
                <w:tab w:val="left" w:pos="1080"/>
              </w:tabs>
              <w:rPr>
                <w:b/>
              </w:rPr>
            </w:pPr>
          </w:p>
          <w:p w14:paraId="6D5082F1" w14:textId="77777777" w:rsidR="002A5B88" w:rsidRPr="00C93925" w:rsidRDefault="002A06C0" w:rsidP="001E2C01">
            <w:pPr>
              <w:tabs>
                <w:tab w:val="left" w:pos="1080"/>
              </w:tabs>
              <w:jc w:val="center"/>
              <w:rPr>
                <w:b/>
              </w:rPr>
            </w:pPr>
            <w:r w:rsidRPr="00C93925">
              <w:rPr>
                <w:b/>
              </w:rPr>
              <w:t>Weighted</w:t>
            </w:r>
          </w:p>
          <w:p w14:paraId="44BC3716" w14:textId="77777777" w:rsidR="002A06C0" w:rsidRPr="00C93925" w:rsidRDefault="002A06C0" w:rsidP="001E2C01">
            <w:pPr>
              <w:tabs>
                <w:tab w:val="left" w:pos="1080"/>
              </w:tabs>
              <w:jc w:val="center"/>
              <w:rPr>
                <w:b/>
              </w:rPr>
            </w:pPr>
            <w:r w:rsidRPr="00C93925">
              <w:rPr>
                <w:b/>
              </w:rPr>
              <w:t>Average</w:t>
            </w:r>
          </w:p>
        </w:tc>
      </w:tr>
      <w:tr w:rsidR="00334BF4" w:rsidRPr="000E3672" w14:paraId="0DCCA538" w14:textId="77777777" w:rsidTr="001E2C01">
        <w:tc>
          <w:tcPr>
            <w:tcW w:w="4158" w:type="dxa"/>
            <w:shd w:val="clear" w:color="auto" w:fill="auto"/>
          </w:tcPr>
          <w:p w14:paraId="489477F3" w14:textId="77777777" w:rsidR="002A5B88" w:rsidRPr="000E3672" w:rsidRDefault="002A5B88" w:rsidP="001E2C01">
            <w:pPr>
              <w:tabs>
                <w:tab w:val="left" w:pos="1080"/>
              </w:tabs>
            </w:pPr>
          </w:p>
          <w:p w14:paraId="02CA8BDC" w14:textId="77777777" w:rsidR="002A5B88" w:rsidRPr="000E3672" w:rsidRDefault="00153969" w:rsidP="001E2C01">
            <w:pPr>
              <w:tabs>
                <w:tab w:val="left" w:pos="1080"/>
              </w:tabs>
            </w:pPr>
            <w:r>
              <w:t>Ending Inventory</w:t>
            </w:r>
          </w:p>
        </w:tc>
        <w:tc>
          <w:tcPr>
            <w:tcW w:w="2160" w:type="dxa"/>
            <w:shd w:val="clear" w:color="auto" w:fill="auto"/>
          </w:tcPr>
          <w:p w14:paraId="2F641D96" w14:textId="77777777" w:rsidR="00D50B39" w:rsidRPr="00334BF4" w:rsidRDefault="00D50B39" w:rsidP="001E2C01">
            <w:pPr>
              <w:tabs>
                <w:tab w:val="left" w:pos="1080"/>
              </w:tabs>
              <w:rPr>
                <w:b/>
              </w:rPr>
            </w:pPr>
          </w:p>
        </w:tc>
        <w:tc>
          <w:tcPr>
            <w:tcW w:w="2070" w:type="dxa"/>
            <w:shd w:val="clear" w:color="auto" w:fill="auto"/>
          </w:tcPr>
          <w:p w14:paraId="2ECFD2D8" w14:textId="77777777" w:rsidR="00D50B39" w:rsidRPr="00334BF4" w:rsidRDefault="00D50B39" w:rsidP="001E2C01">
            <w:pPr>
              <w:tabs>
                <w:tab w:val="left" w:pos="1080"/>
              </w:tabs>
              <w:rPr>
                <w:b/>
              </w:rPr>
            </w:pPr>
          </w:p>
        </w:tc>
        <w:tc>
          <w:tcPr>
            <w:tcW w:w="1908" w:type="dxa"/>
            <w:shd w:val="clear" w:color="auto" w:fill="auto"/>
          </w:tcPr>
          <w:p w14:paraId="75D880A8" w14:textId="77777777" w:rsidR="00334BF4" w:rsidRPr="00334BF4" w:rsidRDefault="00334BF4" w:rsidP="001E2C01">
            <w:pPr>
              <w:tabs>
                <w:tab w:val="left" w:pos="1080"/>
              </w:tabs>
              <w:rPr>
                <w:b/>
              </w:rPr>
            </w:pPr>
          </w:p>
        </w:tc>
      </w:tr>
      <w:tr w:rsidR="00334BF4" w:rsidRPr="000E3672" w14:paraId="36A902FC" w14:textId="77777777" w:rsidTr="001E2C01">
        <w:tc>
          <w:tcPr>
            <w:tcW w:w="4158" w:type="dxa"/>
            <w:shd w:val="clear" w:color="auto" w:fill="auto"/>
          </w:tcPr>
          <w:p w14:paraId="7EEB164E" w14:textId="77777777" w:rsidR="002A5B88" w:rsidRPr="000E3672" w:rsidRDefault="002A5B88" w:rsidP="001E2C01">
            <w:pPr>
              <w:tabs>
                <w:tab w:val="left" w:pos="1080"/>
              </w:tabs>
            </w:pPr>
          </w:p>
          <w:p w14:paraId="1BC39AAF" w14:textId="77777777" w:rsidR="002A5B88" w:rsidRPr="000E3672" w:rsidRDefault="00153969" w:rsidP="001E2C01">
            <w:pPr>
              <w:tabs>
                <w:tab w:val="left" w:pos="1080"/>
              </w:tabs>
            </w:pPr>
            <w:r>
              <w:t>Cost of Merchandise Sold</w:t>
            </w:r>
          </w:p>
        </w:tc>
        <w:tc>
          <w:tcPr>
            <w:tcW w:w="2160" w:type="dxa"/>
            <w:shd w:val="clear" w:color="auto" w:fill="auto"/>
          </w:tcPr>
          <w:p w14:paraId="3A11F83A" w14:textId="77777777" w:rsidR="00D50B39" w:rsidRPr="00334BF4" w:rsidRDefault="00D50B39" w:rsidP="001E2C01">
            <w:pPr>
              <w:tabs>
                <w:tab w:val="left" w:pos="1080"/>
              </w:tabs>
              <w:rPr>
                <w:b/>
              </w:rPr>
            </w:pPr>
          </w:p>
        </w:tc>
        <w:tc>
          <w:tcPr>
            <w:tcW w:w="2070" w:type="dxa"/>
            <w:shd w:val="clear" w:color="auto" w:fill="auto"/>
          </w:tcPr>
          <w:p w14:paraId="5E6C9BF1" w14:textId="77777777" w:rsidR="00334BF4" w:rsidRPr="00334BF4" w:rsidRDefault="00334BF4" w:rsidP="001E2C01">
            <w:pPr>
              <w:tabs>
                <w:tab w:val="left" w:pos="1080"/>
              </w:tabs>
              <w:rPr>
                <w:b/>
              </w:rPr>
            </w:pPr>
          </w:p>
        </w:tc>
        <w:tc>
          <w:tcPr>
            <w:tcW w:w="1908" w:type="dxa"/>
            <w:shd w:val="clear" w:color="auto" w:fill="auto"/>
          </w:tcPr>
          <w:p w14:paraId="07A74259" w14:textId="77777777" w:rsidR="00334BF4" w:rsidRPr="00334BF4" w:rsidRDefault="00334BF4" w:rsidP="001E2C01">
            <w:pPr>
              <w:tabs>
                <w:tab w:val="left" w:pos="1080"/>
              </w:tabs>
              <w:rPr>
                <w:b/>
              </w:rPr>
            </w:pPr>
          </w:p>
        </w:tc>
      </w:tr>
      <w:tr w:rsidR="00334BF4" w:rsidRPr="000E3672" w14:paraId="7A1355C2" w14:textId="77777777" w:rsidTr="001E2C01">
        <w:tc>
          <w:tcPr>
            <w:tcW w:w="4158" w:type="dxa"/>
            <w:shd w:val="clear" w:color="auto" w:fill="auto"/>
          </w:tcPr>
          <w:p w14:paraId="0CE44F4C" w14:textId="77777777" w:rsidR="002A5B88" w:rsidRPr="000E3672" w:rsidRDefault="002A5B88" w:rsidP="001E2C01">
            <w:pPr>
              <w:tabs>
                <w:tab w:val="left" w:pos="1080"/>
              </w:tabs>
            </w:pPr>
          </w:p>
          <w:p w14:paraId="2DC2D09B" w14:textId="77777777" w:rsidR="002A5B88" w:rsidRPr="000E3672" w:rsidRDefault="00153969" w:rsidP="001E2C01">
            <w:pPr>
              <w:tabs>
                <w:tab w:val="left" w:pos="1080"/>
              </w:tabs>
            </w:pPr>
            <w:r>
              <w:t>Gross Profit</w:t>
            </w:r>
          </w:p>
        </w:tc>
        <w:tc>
          <w:tcPr>
            <w:tcW w:w="2160" w:type="dxa"/>
            <w:shd w:val="clear" w:color="auto" w:fill="auto"/>
          </w:tcPr>
          <w:p w14:paraId="25C9946A" w14:textId="77777777" w:rsidR="00334BF4" w:rsidRPr="00334BF4" w:rsidRDefault="00334BF4" w:rsidP="001E2C01">
            <w:pPr>
              <w:tabs>
                <w:tab w:val="left" w:pos="1080"/>
              </w:tabs>
              <w:rPr>
                <w:b/>
              </w:rPr>
            </w:pPr>
          </w:p>
        </w:tc>
        <w:tc>
          <w:tcPr>
            <w:tcW w:w="2070" w:type="dxa"/>
            <w:shd w:val="clear" w:color="auto" w:fill="auto"/>
          </w:tcPr>
          <w:p w14:paraId="414F72A3" w14:textId="77777777" w:rsidR="00334BF4" w:rsidRPr="00334BF4" w:rsidRDefault="00334BF4" w:rsidP="001E2C01">
            <w:pPr>
              <w:tabs>
                <w:tab w:val="left" w:pos="1080"/>
              </w:tabs>
              <w:rPr>
                <w:b/>
              </w:rPr>
            </w:pPr>
          </w:p>
        </w:tc>
        <w:tc>
          <w:tcPr>
            <w:tcW w:w="1908" w:type="dxa"/>
            <w:shd w:val="clear" w:color="auto" w:fill="auto"/>
          </w:tcPr>
          <w:p w14:paraId="1FED9FAC" w14:textId="77777777" w:rsidR="00334BF4" w:rsidRPr="00334BF4" w:rsidRDefault="00334BF4" w:rsidP="001E2C01">
            <w:pPr>
              <w:tabs>
                <w:tab w:val="left" w:pos="1080"/>
              </w:tabs>
              <w:rPr>
                <w:b/>
              </w:rPr>
            </w:pPr>
          </w:p>
        </w:tc>
      </w:tr>
    </w:tbl>
    <w:p w14:paraId="197742FC" w14:textId="77777777" w:rsidR="00656A91" w:rsidRDefault="00656A91" w:rsidP="002A5B88">
      <w:pPr>
        <w:tabs>
          <w:tab w:val="left" w:pos="1080"/>
        </w:tabs>
        <w:rPr>
          <w:b/>
        </w:rPr>
      </w:pPr>
    </w:p>
    <w:p w14:paraId="4286838F" w14:textId="77777777" w:rsidR="00656A91" w:rsidRDefault="00656A91">
      <w:pPr>
        <w:rPr>
          <w:b/>
        </w:rPr>
      </w:pPr>
      <w:r>
        <w:rPr>
          <w:b/>
        </w:rPr>
        <w:br w:type="page"/>
      </w:r>
    </w:p>
    <w:p w14:paraId="52CDF03B" w14:textId="0F5171C6" w:rsidR="000E3672" w:rsidRPr="000E3672" w:rsidRDefault="000E3672" w:rsidP="002A5B88">
      <w:pPr>
        <w:tabs>
          <w:tab w:val="left" w:pos="1080"/>
        </w:tabs>
        <w:rPr>
          <w:b/>
        </w:rPr>
      </w:pPr>
      <w:r w:rsidRPr="000E3672">
        <w:rPr>
          <w:b/>
        </w:rPr>
        <w:lastRenderedPageBreak/>
        <w:t xml:space="preserve">Problem </w:t>
      </w:r>
      <w:r w:rsidRPr="00656A91">
        <w:rPr>
          <w:b/>
        </w:rPr>
        <w:t>2</w:t>
      </w:r>
      <w:r w:rsidR="00E829A2" w:rsidRPr="00656A91">
        <w:rPr>
          <w:b/>
        </w:rPr>
        <w:t xml:space="preserve"> </w:t>
      </w:r>
      <w:r w:rsidR="00E829A2" w:rsidRPr="00656A91">
        <w:rPr>
          <w:b/>
          <w:i/>
        </w:rPr>
        <w:t>(</w:t>
      </w:r>
      <w:r w:rsidR="00334BF4" w:rsidRPr="00656A91">
        <w:rPr>
          <w:b/>
          <w:i/>
        </w:rPr>
        <w:t>30</w:t>
      </w:r>
      <w:r w:rsidR="00220496" w:rsidRPr="00656A91">
        <w:rPr>
          <w:b/>
          <w:i/>
        </w:rPr>
        <w:t xml:space="preserve"> p</w:t>
      </w:r>
      <w:r w:rsidR="00144C67" w:rsidRPr="00656A91">
        <w:rPr>
          <w:b/>
          <w:i/>
        </w:rPr>
        <w:t>oints</w:t>
      </w:r>
      <w:r w:rsidR="00220496" w:rsidRPr="00656A91">
        <w:rPr>
          <w:b/>
          <w:i/>
        </w:rPr>
        <w:t>)</w:t>
      </w:r>
    </w:p>
    <w:p w14:paraId="4185F1E8" w14:textId="77777777" w:rsidR="00C24832" w:rsidRDefault="00E760A2" w:rsidP="00E760A2">
      <w:pPr>
        <w:tabs>
          <w:tab w:val="left" w:pos="0"/>
          <w:tab w:val="left" w:pos="7200"/>
        </w:tabs>
      </w:pPr>
      <w:r w:rsidRPr="00E760A2">
        <w:t>The following informati</w:t>
      </w:r>
      <w:r>
        <w:t xml:space="preserve">on is taken from </w:t>
      </w:r>
      <w:r w:rsidR="00AA4E68">
        <w:t xml:space="preserve">the </w:t>
      </w:r>
      <w:r>
        <w:t>accounts receivable records of T</w:t>
      </w:r>
      <w:r w:rsidR="00513CC5">
        <w:t xml:space="preserve">anner </w:t>
      </w:r>
      <w:r>
        <w:t>Supplies as of December 31, 2015</w:t>
      </w:r>
      <w:r w:rsidRPr="00E760A2">
        <w:t xml:space="preserve">.  </w:t>
      </w:r>
      <w:r>
        <w:t>T</w:t>
      </w:r>
      <w:r w:rsidR="00513CC5">
        <w:t>anner</w:t>
      </w:r>
      <w:r>
        <w:t xml:space="preserve"> Supplies</w:t>
      </w:r>
      <w:r w:rsidRPr="00E760A2">
        <w:t xml:space="preserve"> uses the Allowance method to account for its uncollectible accounts.  Complete the aging table below by filling in the Totals and Uncollectible rows. </w:t>
      </w:r>
    </w:p>
    <w:p w14:paraId="4A9E2F64" w14:textId="77777777" w:rsidR="00E760A2" w:rsidRPr="00C93925" w:rsidRDefault="00E760A2" w:rsidP="00E760A2">
      <w:pPr>
        <w:tabs>
          <w:tab w:val="left" w:pos="0"/>
          <w:tab w:val="left" w:pos="7200"/>
        </w:tabs>
        <w:rPr>
          <w:i/>
        </w:rPr>
      </w:pPr>
      <w:r w:rsidRPr="00C93925">
        <w:rPr>
          <w:i/>
        </w:rPr>
        <w:t xml:space="preserve">(1 point each)  </w:t>
      </w:r>
    </w:p>
    <w:p w14:paraId="318CEE90" w14:textId="77777777" w:rsidR="00E760A2" w:rsidRPr="00E760A2" w:rsidRDefault="00E760A2" w:rsidP="00E760A2">
      <w:pPr>
        <w:tabs>
          <w:tab w:val="left" w:pos="7200"/>
        </w:tabs>
        <w:ind w:left="360" w:hanging="360"/>
      </w:pPr>
    </w:p>
    <w:tbl>
      <w:tblPr>
        <w:tblStyle w:val="TableGrid"/>
        <w:tblW w:w="9828" w:type="dxa"/>
        <w:tblInd w:w="360" w:type="dxa"/>
        <w:tblLook w:val="04A0" w:firstRow="1" w:lastRow="0" w:firstColumn="1" w:lastColumn="0" w:noHBand="0" w:noVBand="1"/>
      </w:tblPr>
      <w:tblGrid>
        <w:gridCol w:w="2088"/>
        <w:gridCol w:w="1260"/>
        <w:gridCol w:w="1260"/>
        <w:gridCol w:w="1170"/>
        <w:gridCol w:w="1350"/>
        <w:gridCol w:w="1350"/>
        <w:gridCol w:w="1350"/>
      </w:tblGrid>
      <w:tr w:rsidR="00E760A2" w:rsidRPr="00E760A2" w14:paraId="640D2C70" w14:textId="77777777" w:rsidTr="002B6FC4">
        <w:trPr>
          <w:trHeight w:val="432"/>
        </w:trPr>
        <w:tc>
          <w:tcPr>
            <w:tcW w:w="2088" w:type="dxa"/>
            <w:vAlign w:val="center"/>
          </w:tcPr>
          <w:p w14:paraId="06A8DEFC" w14:textId="77777777" w:rsidR="00E760A2" w:rsidRPr="00E760A2" w:rsidRDefault="00E760A2" w:rsidP="00A33D4A">
            <w:pPr>
              <w:tabs>
                <w:tab w:val="left" w:pos="7200"/>
              </w:tabs>
              <w:jc w:val="center"/>
            </w:pPr>
          </w:p>
          <w:p w14:paraId="177F26C4" w14:textId="77777777" w:rsidR="00E760A2" w:rsidRPr="00E760A2" w:rsidRDefault="00E760A2">
            <w:pPr>
              <w:tabs>
                <w:tab w:val="left" w:pos="7200"/>
              </w:tabs>
              <w:jc w:val="center"/>
            </w:pPr>
          </w:p>
          <w:p w14:paraId="03FEF00B" w14:textId="77777777" w:rsidR="00E760A2" w:rsidRPr="00E760A2" w:rsidRDefault="00E760A2">
            <w:pPr>
              <w:tabs>
                <w:tab w:val="left" w:pos="7200"/>
              </w:tabs>
              <w:jc w:val="center"/>
            </w:pPr>
            <w:r w:rsidRPr="00E760A2">
              <w:t>Customer</w:t>
            </w:r>
          </w:p>
        </w:tc>
        <w:tc>
          <w:tcPr>
            <w:tcW w:w="1260" w:type="dxa"/>
            <w:vAlign w:val="center"/>
          </w:tcPr>
          <w:p w14:paraId="664B8A5E" w14:textId="77777777" w:rsidR="00E760A2" w:rsidRPr="00E760A2" w:rsidRDefault="00E760A2">
            <w:pPr>
              <w:tabs>
                <w:tab w:val="left" w:pos="7200"/>
              </w:tabs>
              <w:jc w:val="center"/>
            </w:pPr>
          </w:p>
          <w:p w14:paraId="7B083713" w14:textId="77777777" w:rsidR="00E760A2" w:rsidRPr="00E760A2" w:rsidRDefault="00E760A2">
            <w:pPr>
              <w:tabs>
                <w:tab w:val="left" w:pos="7200"/>
              </w:tabs>
              <w:jc w:val="center"/>
            </w:pPr>
            <w:r w:rsidRPr="00E760A2">
              <w:t>Account Balance</w:t>
            </w:r>
          </w:p>
        </w:tc>
        <w:tc>
          <w:tcPr>
            <w:tcW w:w="1260" w:type="dxa"/>
            <w:vAlign w:val="center"/>
          </w:tcPr>
          <w:p w14:paraId="0535C892" w14:textId="77777777" w:rsidR="00E760A2" w:rsidRPr="00E760A2" w:rsidRDefault="00E760A2">
            <w:pPr>
              <w:tabs>
                <w:tab w:val="left" w:pos="7200"/>
              </w:tabs>
              <w:jc w:val="center"/>
            </w:pPr>
          </w:p>
          <w:p w14:paraId="7B5C3578" w14:textId="77777777" w:rsidR="00E760A2" w:rsidRPr="00E760A2" w:rsidRDefault="00E760A2">
            <w:pPr>
              <w:tabs>
                <w:tab w:val="left" w:pos="7200"/>
              </w:tabs>
              <w:jc w:val="center"/>
            </w:pPr>
            <w:r w:rsidRPr="00E760A2">
              <w:t>Not Yet Due</w:t>
            </w:r>
          </w:p>
        </w:tc>
        <w:tc>
          <w:tcPr>
            <w:tcW w:w="1170" w:type="dxa"/>
            <w:vAlign w:val="center"/>
          </w:tcPr>
          <w:p w14:paraId="1B7C31C9" w14:textId="77777777" w:rsidR="00E760A2" w:rsidRPr="00E760A2" w:rsidRDefault="00E760A2">
            <w:pPr>
              <w:tabs>
                <w:tab w:val="left" w:pos="7200"/>
              </w:tabs>
              <w:jc w:val="center"/>
            </w:pPr>
          </w:p>
          <w:p w14:paraId="068EA2CC" w14:textId="77777777" w:rsidR="00E760A2" w:rsidRPr="00E760A2" w:rsidRDefault="00E760A2">
            <w:pPr>
              <w:tabs>
                <w:tab w:val="left" w:pos="7200"/>
              </w:tabs>
              <w:jc w:val="center"/>
            </w:pPr>
            <w:r w:rsidRPr="00E760A2">
              <w:t>1-30 days past due</w:t>
            </w:r>
          </w:p>
        </w:tc>
        <w:tc>
          <w:tcPr>
            <w:tcW w:w="1350" w:type="dxa"/>
            <w:vAlign w:val="center"/>
          </w:tcPr>
          <w:p w14:paraId="2908171F" w14:textId="77777777" w:rsidR="00E760A2" w:rsidRPr="00E760A2" w:rsidRDefault="00E760A2">
            <w:pPr>
              <w:tabs>
                <w:tab w:val="left" w:pos="7200"/>
              </w:tabs>
              <w:jc w:val="center"/>
            </w:pPr>
          </w:p>
          <w:p w14:paraId="366BBDC7" w14:textId="77777777" w:rsidR="00E760A2" w:rsidRPr="00E760A2" w:rsidRDefault="00E760A2">
            <w:pPr>
              <w:tabs>
                <w:tab w:val="left" w:pos="7200"/>
              </w:tabs>
              <w:jc w:val="center"/>
            </w:pPr>
            <w:r w:rsidRPr="00E760A2">
              <w:t>31-60 days past due</w:t>
            </w:r>
          </w:p>
        </w:tc>
        <w:tc>
          <w:tcPr>
            <w:tcW w:w="1350" w:type="dxa"/>
            <w:vAlign w:val="center"/>
          </w:tcPr>
          <w:p w14:paraId="5E5C5A00" w14:textId="77777777" w:rsidR="00E760A2" w:rsidRPr="00E760A2" w:rsidRDefault="00E760A2">
            <w:pPr>
              <w:tabs>
                <w:tab w:val="left" w:pos="7200"/>
              </w:tabs>
              <w:jc w:val="center"/>
            </w:pPr>
          </w:p>
          <w:p w14:paraId="17F5A29F" w14:textId="77777777" w:rsidR="00E760A2" w:rsidRPr="00E760A2" w:rsidRDefault="00E760A2">
            <w:pPr>
              <w:tabs>
                <w:tab w:val="left" w:pos="7200"/>
              </w:tabs>
              <w:jc w:val="center"/>
            </w:pPr>
            <w:r w:rsidRPr="00E760A2">
              <w:t>61-90 days past due</w:t>
            </w:r>
          </w:p>
        </w:tc>
        <w:tc>
          <w:tcPr>
            <w:tcW w:w="1350" w:type="dxa"/>
            <w:vAlign w:val="center"/>
          </w:tcPr>
          <w:p w14:paraId="456C6176" w14:textId="77777777" w:rsidR="006E53F7" w:rsidRDefault="006E53F7">
            <w:pPr>
              <w:tabs>
                <w:tab w:val="left" w:pos="7200"/>
              </w:tabs>
              <w:jc w:val="center"/>
            </w:pPr>
          </w:p>
          <w:p w14:paraId="69E3D271" w14:textId="77777777" w:rsidR="00E760A2" w:rsidRPr="00E760A2" w:rsidRDefault="006E53F7">
            <w:pPr>
              <w:tabs>
                <w:tab w:val="left" w:pos="7200"/>
              </w:tabs>
              <w:jc w:val="center"/>
            </w:pPr>
            <w:r>
              <w:t>&gt;</w:t>
            </w:r>
            <w:r w:rsidR="00E760A2" w:rsidRPr="00E760A2">
              <w:t xml:space="preserve"> 90 days past due</w:t>
            </w:r>
          </w:p>
        </w:tc>
      </w:tr>
      <w:tr w:rsidR="00E760A2" w:rsidRPr="00E760A2" w14:paraId="09D6F666" w14:textId="77777777" w:rsidTr="002B6FC4">
        <w:trPr>
          <w:trHeight w:val="432"/>
        </w:trPr>
        <w:tc>
          <w:tcPr>
            <w:tcW w:w="2088" w:type="dxa"/>
            <w:vAlign w:val="center"/>
          </w:tcPr>
          <w:p w14:paraId="686EBA66" w14:textId="77777777" w:rsidR="00E760A2" w:rsidRPr="00E760A2" w:rsidRDefault="006E53F7" w:rsidP="00A33D4A">
            <w:pPr>
              <w:tabs>
                <w:tab w:val="left" w:pos="7200"/>
              </w:tabs>
            </w:pPr>
            <w:r>
              <w:t>George Smit</w:t>
            </w:r>
          </w:p>
        </w:tc>
        <w:tc>
          <w:tcPr>
            <w:tcW w:w="1260" w:type="dxa"/>
            <w:vAlign w:val="center"/>
          </w:tcPr>
          <w:p w14:paraId="7AF1C29A" w14:textId="77777777" w:rsidR="00E760A2" w:rsidRPr="00E760A2" w:rsidRDefault="006E53F7" w:rsidP="00A33D4A">
            <w:pPr>
              <w:tabs>
                <w:tab w:val="left" w:pos="7200"/>
              </w:tabs>
              <w:jc w:val="right"/>
            </w:pPr>
            <w:r>
              <w:t>410.15</w:t>
            </w:r>
          </w:p>
        </w:tc>
        <w:tc>
          <w:tcPr>
            <w:tcW w:w="1260" w:type="dxa"/>
            <w:vAlign w:val="center"/>
          </w:tcPr>
          <w:p w14:paraId="27C38F33" w14:textId="77777777" w:rsidR="00E760A2" w:rsidRPr="00E760A2" w:rsidRDefault="00E760A2">
            <w:pPr>
              <w:tabs>
                <w:tab w:val="left" w:pos="7200"/>
              </w:tabs>
              <w:jc w:val="right"/>
            </w:pPr>
          </w:p>
        </w:tc>
        <w:tc>
          <w:tcPr>
            <w:tcW w:w="1170" w:type="dxa"/>
            <w:vAlign w:val="center"/>
          </w:tcPr>
          <w:p w14:paraId="145957BE" w14:textId="77777777" w:rsidR="00E760A2" w:rsidRPr="00E760A2" w:rsidRDefault="00FE4F7E">
            <w:pPr>
              <w:tabs>
                <w:tab w:val="left" w:pos="7200"/>
              </w:tabs>
              <w:jc w:val="right"/>
            </w:pPr>
            <w:r>
              <w:t>410.15</w:t>
            </w:r>
          </w:p>
        </w:tc>
        <w:tc>
          <w:tcPr>
            <w:tcW w:w="1350" w:type="dxa"/>
            <w:vAlign w:val="center"/>
          </w:tcPr>
          <w:p w14:paraId="4287E10D" w14:textId="77777777" w:rsidR="00E760A2" w:rsidRPr="00E760A2" w:rsidRDefault="00E760A2">
            <w:pPr>
              <w:tabs>
                <w:tab w:val="left" w:pos="7200"/>
              </w:tabs>
              <w:jc w:val="right"/>
            </w:pPr>
          </w:p>
        </w:tc>
        <w:tc>
          <w:tcPr>
            <w:tcW w:w="1350" w:type="dxa"/>
            <w:vAlign w:val="center"/>
          </w:tcPr>
          <w:p w14:paraId="71D17F12" w14:textId="77777777" w:rsidR="00E760A2" w:rsidRPr="00E760A2" w:rsidRDefault="00E760A2">
            <w:pPr>
              <w:tabs>
                <w:tab w:val="left" w:pos="7200"/>
              </w:tabs>
              <w:jc w:val="right"/>
            </w:pPr>
          </w:p>
        </w:tc>
        <w:tc>
          <w:tcPr>
            <w:tcW w:w="1350" w:type="dxa"/>
            <w:vAlign w:val="center"/>
          </w:tcPr>
          <w:p w14:paraId="0D04BD18" w14:textId="77777777" w:rsidR="00E760A2" w:rsidRPr="00E760A2" w:rsidRDefault="00E760A2">
            <w:pPr>
              <w:tabs>
                <w:tab w:val="left" w:pos="7200"/>
              </w:tabs>
              <w:jc w:val="right"/>
            </w:pPr>
          </w:p>
        </w:tc>
      </w:tr>
      <w:tr w:rsidR="00E760A2" w:rsidRPr="00E760A2" w14:paraId="2BDA596B" w14:textId="77777777" w:rsidTr="002B6FC4">
        <w:trPr>
          <w:trHeight w:val="432"/>
        </w:trPr>
        <w:tc>
          <w:tcPr>
            <w:tcW w:w="2088" w:type="dxa"/>
            <w:vAlign w:val="center"/>
          </w:tcPr>
          <w:p w14:paraId="16B74EC5" w14:textId="77777777" w:rsidR="00E760A2" w:rsidRPr="00E760A2" w:rsidRDefault="00FE4F7E" w:rsidP="00A33D4A">
            <w:pPr>
              <w:tabs>
                <w:tab w:val="left" w:pos="7200"/>
              </w:tabs>
            </w:pPr>
            <w:r>
              <w:t>Tracy</w:t>
            </w:r>
            <w:r w:rsidR="006E53F7">
              <w:t xml:space="preserve"> Chan</w:t>
            </w:r>
          </w:p>
        </w:tc>
        <w:tc>
          <w:tcPr>
            <w:tcW w:w="1260" w:type="dxa"/>
            <w:vAlign w:val="center"/>
          </w:tcPr>
          <w:p w14:paraId="11559963" w14:textId="77777777" w:rsidR="00E760A2" w:rsidRPr="00E760A2" w:rsidRDefault="00FE4F7E" w:rsidP="00A33D4A">
            <w:pPr>
              <w:tabs>
                <w:tab w:val="left" w:pos="7200"/>
              </w:tabs>
              <w:jc w:val="right"/>
            </w:pPr>
            <w:r>
              <w:t>141.50</w:t>
            </w:r>
          </w:p>
        </w:tc>
        <w:tc>
          <w:tcPr>
            <w:tcW w:w="1260" w:type="dxa"/>
            <w:vAlign w:val="center"/>
          </w:tcPr>
          <w:p w14:paraId="1BEA18D3" w14:textId="77777777" w:rsidR="00E760A2" w:rsidRPr="00E760A2" w:rsidRDefault="00E760A2">
            <w:pPr>
              <w:tabs>
                <w:tab w:val="left" w:pos="7200"/>
              </w:tabs>
              <w:jc w:val="right"/>
            </w:pPr>
          </w:p>
        </w:tc>
        <w:tc>
          <w:tcPr>
            <w:tcW w:w="1170" w:type="dxa"/>
            <w:vAlign w:val="center"/>
          </w:tcPr>
          <w:p w14:paraId="7EC7106B" w14:textId="77777777" w:rsidR="00E760A2" w:rsidRPr="00E760A2" w:rsidRDefault="00E760A2">
            <w:pPr>
              <w:tabs>
                <w:tab w:val="left" w:pos="7200"/>
              </w:tabs>
              <w:jc w:val="right"/>
            </w:pPr>
          </w:p>
        </w:tc>
        <w:tc>
          <w:tcPr>
            <w:tcW w:w="1350" w:type="dxa"/>
            <w:vAlign w:val="center"/>
          </w:tcPr>
          <w:p w14:paraId="35CDDACC" w14:textId="77777777" w:rsidR="00E760A2" w:rsidRPr="00E760A2" w:rsidRDefault="00FE4F7E">
            <w:pPr>
              <w:tabs>
                <w:tab w:val="left" w:pos="7200"/>
              </w:tabs>
              <w:jc w:val="right"/>
            </w:pPr>
            <w:r>
              <w:t>141.50</w:t>
            </w:r>
          </w:p>
        </w:tc>
        <w:tc>
          <w:tcPr>
            <w:tcW w:w="1350" w:type="dxa"/>
            <w:vAlign w:val="center"/>
          </w:tcPr>
          <w:p w14:paraId="354F9CC0" w14:textId="77777777" w:rsidR="00E760A2" w:rsidRPr="00E760A2" w:rsidRDefault="00E760A2">
            <w:pPr>
              <w:tabs>
                <w:tab w:val="left" w:pos="7200"/>
              </w:tabs>
              <w:jc w:val="right"/>
            </w:pPr>
          </w:p>
        </w:tc>
        <w:tc>
          <w:tcPr>
            <w:tcW w:w="1350" w:type="dxa"/>
            <w:vAlign w:val="center"/>
          </w:tcPr>
          <w:p w14:paraId="4A3D4705" w14:textId="77777777" w:rsidR="00E760A2" w:rsidRPr="00E760A2" w:rsidRDefault="00E760A2">
            <w:pPr>
              <w:tabs>
                <w:tab w:val="left" w:pos="7200"/>
              </w:tabs>
              <w:jc w:val="right"/>
            </w:pPr>
          </w:p>
        </w:tc>
      </w:tr>
      <w:tr w:rsidR="00E760A2" w:rsidRPr="00E760A2" w14:paraId="1FB16F64" w14:textId="77777777" w:rsidTr="002B6FC4">
        <w:trPr>
          <w:trHeight w:val="432"/>
        </w:trPr>
        <w:tc>
          <w:tcPr>
            <w:tcW w:w="2088" w:type="dxa"/>
            <w:vAlign w:val="center"/>
          </w:tcPr>
          <w:p w14:paraId="72A52619" w14:textId="77777777" w:rsidR="00E760A2" w:rsidRPr="00E760A2" w:rsidRDefault="00FE4F7E" w:rsidP="00A33D4A">
            <w:pPr>
              <w:tabs>
                <w:tab w:val="left" w:pos="7200"/>
              </w:tabs>
            </w:pPr>
            <w:r>
              <w:t>Marie</w:t>
            </w:r>
            <w:r w:rsidR="006E53F7">
              <w:t xml:space="preserve"> Rodriguez</w:t>
            </w:r>
          </w:p>
        </w:tc>
        <w:tc>
          <w:tcPr>
            <w:tcW w:w="1260" w:type="dxa"/>
            <w:vAlign w:val="center"/>
          </w:tcPr>
          <w:p w14:paraId="44B3912E" w14:textId="77777777" w:rsidR="00E760A2" w:rsidRPr="00E760A2" w:rsidRDefault="00FE4F7E" w:rsidP="00A33D4A">
            <w:pPr>
              <w:tabs>
                <w:tab w:val="left" w:pos="7200"/>
              </w:tabs>
              <w:jc w:val="right"/>
            </w:pPr>
            <w:r>
              <w:t>1,356.75</w:t>
            </w:r>
          </w:p>
        </w:tc>
        <w:tc>
          <w:tcPr>
            <w:tcW w:w="1260" w:type="dxa"/>
            <w:vAlign w:val="center"/>
          </w:tcPr>
          <w:p w14:paraId="37D5748B" w14:textId="77777777" w:rsidR="00E760A2" w:rsidRPr="00E760A2" w:rsidRDefault="00FE4F7E">
            <w:pPr>
              <w:tabs>
                <w:tab w:val="left" w:pos="7200"/>
              </w:tabs>
              <w:jc w:val="right"/>
            </w:pPr>
            <w:r>
              <w:t>920.00</w:t>
            </w:r>
          </w:p>
        </w:tc>
        <w:tc>
          <w:tcPr>
            <w:tcW w:w="1170" w:type="dxa"/>
            <w:vAlign w:val="center"/>
          </w:tcPr>
          <w:p w14:paraId="12E4C261" w14:textId="77777777" w:rsidR="00E760A2" w:rsidRPr="00E760A2" w:rsidRDefault="00E760A2">
            <w:pPr>
              <w:tabs>
                <w:tab w:val="left" w:pos="7200"/>
              </w:tabs>
              <w:jc w:val="right"/>
            </w:pPr>
          </w:p>
        </w:tc>
        <w:tc>
          <w:tcPr>
            <w:tcW w:w="1350" w:type="dxa"/>
            <w:vAlign w:val="center"/>
          </w:tcPr>
          <w:p w14:paraId="6D01BA75" w14:textId="77777777" w:rsidR="00E760A2" w:rsidRPr="00E760A2" w:rsidRDefault="00FE4F7E">
            <w:pPr>
              <w:tabs>
                <w:tab w:val="left" w:pos="7200"/>
              </w:tabs>
              <w:jc w:val="right"/>
            </w:pPr>
            <w:r>
              <w:t>436.75</w:t>
            </w:r>
          </w:p>
        </w:tc>
        <w:tc>
          <w:tcPr>
            <w:tcW w:w="1350" w:type="dxa"/>
            <w:vAlign w:val="center"/>
          </w:tcPr>
          <w:p w14:paraId="765B15AF" w14:textId="77777777" w:rsidR="00E760A2" w:rsidRPr="00E760A2" w:rsidRDefault="00E760A2">
            <w:pPr>
              <w:tabs>
                <w:tab w:val="left" w:pos="7200"/>
              </w:tabs>
              <w:jc w:val="right"/>
            </w:pPr>
          </w:p>
        </w:tc>
        <w:tc>
          <w:tcPr>
            <w:tcW w:w="1350" w:type="dxa"/>
            <w:vAlign w:val="center"/>
          </w:tcPr>
          <w:p w14:paraId="1F5BCC18" w14:textId="77777777" w:rsidR="00E760A2" w:rsidRPr="00E760A2" w:rsidRDefault="00E760A2">
            <w:pPr>
              <w:tabs>
                <w:tab w:val="left" w:pos="7200"/>
              </w:tabs>
              <w:jc w:val="right"/>
            </w:pPr>
          </w:p>
        </w:tc>
      </w:tr>
      <w:tr w:rsidR="00E760A2" w:rsidRPr="00E760A2" w14:paraId="3F25EB5E" w14:textId="77777777" w:rsidTr="002B6FC4">
        <w:trPr>
          <w:trHeight w:val="432"/>
        </w:trPr>
        <w:tc>
          <w:tcPr>
            <w:tcW w:w="2088" w:type="dxa"/>
            <w:vAlign w:val="center"/>
          </w:tcPr>
          <w:p w14:paraId="750B0B6B" w14:textId="77777777" w:rsidR="00E760A2" w:rsidRPr="00E760A2" w:rsidRDefault="00AE397D" w:rsidP="00A33D4A">
            <w:pPr>
              <w:tabs>
                <w:tab w:val="left" w:pos="7200"/>
              </w:tabs>
            </w:pPr>
            <w:r>
              <w:t>Chad Fitters</w:t>
            </w:r>
          </w:p>
        </w:tc>
        <w:tc>
          <w:tcPr>
            <w:tcW w:w="1260" w:type="dxa"/>
            <w:vAlign w:val="center"/>
          </w:tcPr>
          <w:p w14:paraId="43C1FBA3" w14:textId="77777777" w:rsidR="00E760A2" w:rsidRPr="00E760A2" w:rsidRDefault="00FE4F7E" w:rsidP="00A33D4A">
            <w:pPr>
              <w:tabs>
                <w:tab w:val="left" w:pos="7200"/>
              </w:tabs>
              <w:jc w:val="right"/>
            </w:pPr>
            <w:r>
              <w:t>85.30</w:t>
            </w:r>
          </w:p>
        </w:tc>
        <w:tc>
          <w:tcPr>
            <w:tcW w:w="1260" w:type="dxa"/>
            <w:vAlign w:val="center"/>
          </w:tcPr>
          <w:p w14:paraId="03DF681F" w14:textId="77777777" w:rsidR="00E760A2" w:rsidRPr="00E760A2" w:rsidRDefault="00FE4F7E">
            <w:pPr>
              <w:tabs>
                <w:tab w:val="left" w:pos="7200"/>
              </w:tabs>
              <w:jc w:val="right"/>
            </w:pPr>
            <w:r>
              <w:t>85.30</w:t>
            </w:r>
          </w:p>
        </w:tc>
        <w:tc>
          <w:tcPr>
            <w:tcW w:w="1170" w:type="dxa"/>
            <w:vAlign w:val="center"/>
          </w:tcPr>
          <w:p w14:paraId="2CAA20D0" w14:textId="77777777" w:rsidR="00E760A2" w:rsidRPr="00E760A2" w:rsidRDefault="00E760A2">
            <w:pPr>
              <w:tabs>
                <w:tab w:val="left" w:pos="7200"/>
              </w:tabs>
              <w:jc w:val="right"/>
            </w:pPr>
          </w:p>
        </w:tc>
        <w:tc>
          <w:tcPr>
            <w:tcW w:w="1350" w:type="dxa"/>
            <w:vAlign w:val="center"/>
          </w:tcPr>
          <w:p w14:paraId="15B9A435" w14:textId="77777777" w:rsidR="00E760A2" w:rsidRPr="00E760A2" w:rsidRDefault="00E760A2">
            <w:pPr>
              <w:tabs>
                <w:tab w:val="left" w:pos="7200"/>
              </w:tabs>
              <w:jc w:val="right"/>
            </w:pPr>
          </w:p>
        </w:tc>
        <w:tc>
          <w:tcPr>
            <w:tcW w:w="1350" w:type="dxa"/>
            <w:vAlign w:val="center"/>
          </w:tcPr>
          <w:p w14:paraId="0DDD342A" w14:textId="77777777" w:rsidR="00E760A2" w:rsidRPr="00E760A2" w:rsidRDefault="00E760A2">
            <w:pPr>
              <w:tabs>
                <w:tab w:val="left" w:pos="7200"/>
              </w:tabs>
              <w:jc w:val="right"/>
            </w:pPr>
          </w:p>
        </w:tc>
        <w:tc>
          <w:tcPr>
            <w:tcW w:w="1350" w:type="dxa"/>
            <w:vAlign w:val="center"/>
          </w:tcPr>
          <w:p w14:paraId="7A26D77E" w14:textId="77777777" w:rsidR="00E760A2" w:rsidRPr="00E760A2" w:rsidRDefault="00E760A2">
            <w:pPr>
              <w:tabs>
                <w:tab w:val="left" w:pos="7200"/>
              </w:tabs>
              <w:jc w:val="right"/>
            </w:pPr>
          </w:p>
        </w:tc>
      </w:tr>
      <w:tr w:rsidR="00E760A2" w:rsidRPr="00E760A2" w14:paraId="7C4B450C" w14:textId="77777777" w:rsidTr="002B6FC4">
        <w:trPr>
          <w:trHeight w:val="432"/>
        </w:trPr>
        <w:tc>
          <w:tcPr>
            <w:tcW w:w="2088" w:type="dxa"/>
            <w:vAlign w:val="center"/>
          </w:tcPr>
          <w:p w14:paraId="2CC352E3" w14:textId="77777777" w:rsidR="00E760A2" w:rsidRPr="00E760A2" w:rsidRDefault="00AE397D" w:rsidP="00A33D4A">
            <w:pPr>
              <w:tabs>
                <w:tab w:val="left" w:pos="7200"/>
              </w:tabs>
            </w:pPr>
            <w:r>
              <w:t xml:space="preserve">Katie </w:t>
            </w:r>
            <w:r w:rsidR="00FE4F7E">
              <w:t>Reese</w:t>
            </w:r>
          </w:p>
        </w:tc>
        <w:tc>
          <w:tcPr>
            <w:tcW w:w="1260" w:type="dxa"/>
            <w:vAlign w:val="center"/>
          </w:tcPr>
          <w:p w14:paraId="5C4F8ADB" w14:textId="77777777" w:rsidR="00E760A2" w:rsidRPr="00E760A2" w:rsidRDefault="00FE4F7E" w:rsidP="00A33D4A">
            <w:pPr>
              <w:tabs>
                <w:tab w:val="left" w:pos="7200"/>
              </w:tabs>
              <w:jc w:val="right"/>
            </w:pPr>
            <w:r>
              <w:t>589.20</w:t>
            </w:r>
          </w:p>
        </w:tc>
        <w:tc>
          <w:tcPr>
            <w:tcW w:w="1260" w:type="dxa"/>
            <w:vAlign w:val="center"/>
          </w:tcPr>
          <w:p w14:paraId="728EDCD5" w14:textId="77777777" w:rsidR="00E760A2" w:rsidRPr="00E760A2" w:rsidRDefault="00E760A2">
            <w:pPr>
              <w:tabs>
                <w:tab w:val="left" w:pos="7200"/>
              </w:tabs>
              <w:jc w:val="right"/>
            </w:pPr>
          </w:p>
        </w:tc>
        <w:tc>
          <w:tcPr>
            <w:tcW w:w="1170" w:type="dxa"/>
            <w:vAlign w:val="center"/>
          </w:tcPr>
          <w:p w14:paraId="6DBAB915" w14:textId="77777777" w:rsidR="00E760A2" w:rsidRPr="00E760A2" w:rsidRDefault="00E760A2">
            <w:pPr>
              <w:tabs>
                <w:tab w:val="left" w:pos="7200"/>
              </w:tabs>
              <w:jc w:val="right"/>
            </w:pPr>
          </w:p>
        </w:tc>
        <w:tc>
          <w:tcPr>
            <w:tcW w:w="1350" w:type="dxa"/>
            <w:vAlign w:val="center"/>
          </w:tcPr>
          <w:p w14:paraId="2F5B5570" w14:textId="77777777" w:rsidR="00E760A2" w:rsidRPr="00E760A2" w:rsidRDefault="00E760A2">
            <w:pPr>
              <w:tabs>
                <w:tab w:val="left" w:pos="7200"/>
              </w:tabs>
              <w:jc w:val="right"/>
            </w:pPr>
          </w:p>
        </w:tc>
        <w:tc>
          <w:tcPr>
            <w:tcW w:w="1350" w:type="dxa"/>
            <w:vAlign w:val="center"/>
          </w:tcPr>
          <w:p w14:paraId="5DE97870" w14:textId="77777777" w:rsidR="00E760A2" w:rsidRPr="00E760A2" w:rsidRDefault="00FE4F7E">
            <w:pPr>
              <w:tabs>
                <w:tab w:val="left" w:pos="7200"/>
              </w:tabs>
              <w:jc w:val="right"/>
            </w:pPr>
            <w:r>
              <w:t>589.20</w:t>
            </w:r>
          </w:p>
        </w:tc>
        <w:tc>
          <w:tcPr>
            <w:tcW w:w="1350" w:type="dxa"/>
            <w:vAlign w:val="center"/>
          </w:tcPr>
          <w:p w14:paraId="60BE36DA" w14:textId="77777777" w:rsidR="00E760A2" w:rsidRPr="00E760A2" w:rsidRDefault="00E760A2">
            <w:pPr>
              <w:tabs>
                <w:tab w:val="left" w:pos="7200"/>
              </w:tabs>
              <w:jc w:val="right"/>
            </w:pPr>
          </w:p>
        </w:tc>
      </w:tr>
      <w:tr w:rsidR="00E760A2" w:rsidRPr="00E760A2" w14:paraId="41223035" w14:textId="77777777" w:rsidTr="002B6FC4">
        <w:trPr>
          <w:trHeight w:val="432"/>
        </w:trPr>
        <w:tc>
          <w:tcPr>
            <w:tcW w:w="2088" w:type="dxa"/>
            <w:tcBorders>
              <w:bottom w:val="single" w:sz="4" w:space="0" w:color="auto"/>
            </w:tcBorders>
            <w:vAlign w:val="center"/>
          </w:tcPr>
          <w:p w14:paraId="6EA4E73A" w14:textId="77777777" w:rsidR="00E760A2" w:rsidRPr="00E760A2" w:rsidRDefault="00FE4F7E" w:rsidP="00A33D4A">
            <w:pPr>
              <w:tabs>
                <w:tab w:val="left" w:pos="7200"/>
              </w:tabs>
            </w:pPr>
            <w:r>
              <w:t>Emmanuelle Ruiz</w:t>
            </w:r>
          </w:p>
        </w:tc>
        <w:tc>
          <w:tcPr>
            <w:tcW w:w="1260" w:type="dxa"/>
            <w:tcBorders>
              <w:bottom w:val="single" w:sz="4" w:space="0" w:color="auto"/>
            </w:tcBorders>
            <w:vAlign w:val="center"/>
          </w:tcPr>
          <w:p w14:paraId="47477E4D" w14:textId="77777777" w:rsidR="00E760A2" w:rsidRPr="00E760A2" w:rsidRDefault="00FE4F7E" w:rsidP="00A33D4A">
            <w:pPr>
              <w:tabs>
                <w:tab w:val="left" w:pos="7200"/>
              </w:tabs>
              <w:jc w:val="right"/>
            </w:pPr>
            <w:r>
              <w:t>365.24</w:t>
            </w:r>
          </w:p>
        </w:tc>
        <w:tc>
          <w:tcPr>
            <w:tcW w:w="1260" w:type="dxa"/>
            <w:tcBorders>
              <w:bottom w:val="single" w:sz="4" w:space="0" w:color="auto"/>
            </w:tcBorders>
            <w:vAlign w:val="center"/>
          </w:tcPr>
          <w:p w14:paraId="1CC52EE9" w14:textId="77777777" w:rsidR="00E760A2" w:rsidRPr="00E760A2" w:rsidRDefault="00DD4559">
            <w:pPr>
              <w:tabs>
                <w:tab w:val="left" w:pos="7200"/>
              </w:tabs>
              <w:jc w:val="right"/>
            </w:pPr>
            <w:r>
              <w:t>15</w:t>
            </w:r>
            <w:r w:rsidR="00FE4F7E">
              <w:t>5.24</w:t>
            </w:r>
          </w:p>
        </w:tc>
        <w:tc>
          <w:tcPr>
            <w:tcW w:w="1170" w:type="dxa"/>
            <w:tcBorders>
              <w:bottom w:val="single" w:sz="4" w:space="0" w:color="auto"/>
            </w:tcBorders>
            <w:vAlign w:val="center"/>
          </w:tcPr>
          <w:p w14:paraId="53A55970" w14:textId="77777777" w:rsidR="00E760A2" w:rsidRPr="00E760A2" w:rsidRDefault="00DD4559">
            <w:pPr>
              <w:tabs>
                <w:tab w:val="left" w:pos="7200"/>
              </w:tabs>
              <w:jc w:val="right"/>
            </w:pPr>
            <w:r>
              <w:t>210.00</w:t>
            </w:r>
          </w:p>
        </w:tc>
        <w:tc>
          <w:tcPr>
            <w:tcW w:w="1350" w:type="dxa"/>
            <w:tcBorders>
              <w:bottom w:val="single" w:sz="4" w:space="0" w:color="auto"/>
            </w:tcBorders>
            <w:vAlign w:val="center"/>
          </w:tcPr>
          <w:p w14:paraId="096511C1" w14:textId="77777777" w:rsidR="00E760A2" w:rsidRPr="00E760A2" w:rsidRDefault="00E760A2">
            <w:pPr>
              <w:tabs>
                <w:tab w:val="left" w:pos="7200"/>
              </w:tabs>
              <w:jc w:val="right"/>
            </w:pPr>
          </w:p>
        </w:tc>
        <w:tc>
          <w:tcPr>
            <w:tcW w:w="1350" w:type="dxa"/>
            <w:tcBorders>
              <w:bottom w:val="single" w:sz="4" w:space="0" w:color="auto"/>
            </w:tcBorders>
            <w:vAlign w:val="center"/>
          </w:tcPr>
          <w:p w14:paraId="0566DA74" w14:textId="77777777" w:rsidR="00E760A2" w:rsidRPr="00E760A2" w:rsidRDefault="00E760A2">
            <w:pPr>
              <w:tabs>
                <w:tab w:val="left" w:pos="7200"/>
              </w:tabs>
              <w:jc w:val="right"/>
            </w:pPr>
          </w:p>
        </w:tc>
        <w:tc>
          <w:tcPr>
            <w:tcW w:w="1350" w:type="dxa"/>
            <w:tcBorders>
              <w:bottom w:val="single" w:sz="4" w:space="0" w:color="auto"/>
            </w:tcBorders>
            <w:vAlign w:val="center"/>
          </w:tcPr>
          <w:p w14:paraId="55D7569A" w14:textId="77777777" w:rsidR="00E760A2" w:rsidRPr="00E760A2" w:rsidRDefault="00E760A2">
            <w:pPr>
              <w:tabs>
                <w:tab w:val="left" w:pos="7200"/>
              </w:tabs>
              <w:jc w:val="right"/>
            </w:pPr>
          </w:p>
        </w:tc>
      </w:tr>
      <w:tr w:rsidR="00E760A2" w:rsidRPr="00E760A2" w14:paraId="66C3DBE7" w14:textId="77777777" w:rsidTr="002B6FC4">
        <w:trPr>
          <w:trHeight w:val="432"/>
        </w:trPr>
        <w:tc>
          <w:tcPr>
            <w:tcW w:w="2088" w:type="dxa"/>
            <w:tcBorders>
              <w:bottom w:val="single" w:sz="12" w:space="0" w:color="auto"/>
            </w:tcBorders>
            <w:vAlign w:val="center"/>
          </w:tcPr>
          <w:p w14:paraId="57A0280F" w14:textId="77777777" w:rsidR="00E760A2" w:rsidRPr="00E760A2" w:rsidRDefault="00FE4F7E" w:rsidP="00A33D4A">
            <w:pPr>
              <w:tabs>
                <w:tab w:val="left" w:pos="7200"/>
              </w:tabs>
            </w:pPr>
            <w:r>
              <w:t>Jan Pawelski</w:t>
            </w:r>
          </w:p>
        </w:tc>
        <w:tc>
          <w:tcPr>
            <w:tcW w:w="1260" w:type="dxa"/>
            <w:tcBorders>
              <w:bottom w:val="single" w:sz="12" w:space="0" w:color="auto"/>
            </w:tcBorders>
            <w:vAlign w:val="center"/>
          </w:tcPr>
          <w:p w14:paraId="362DBA3E" w14:textId="77777777" w:rsidR="00E760A2" w:rsidRPr="00E760A2" w:rsidRDefault="00FE4F7E" w:rsidP="00A33D4A">
            <w:pPr>
              <w:tabs>
                <w:tab w:val="left" w:pos="7200"/>
              </w:tabs>
              <w:jc w:val="right"/>
            </w:pPr>
            <w:r>
              <w:t>274.20</w:t>
            </w:r>
          </w:p>
        </w:tc>
        <w:tc>
          <w:tcPr>
            <w:tcW w:w="1260" w:type="dxa"/>
            <w:tcBorders>
              <w:bottom w:val="single" w:sz="12" w:space="0" w:color="auto"/>
            </w:tcBorders>
            <w:vAlign w:val="center"/>
          </w:tcPr>
          <w:p w14:paraId="134E9A7E" w14:textId="77777777" w:rsidR="00E760A2" w:rsidRPr="00E760A2" w:rsidRDefault="00E760A2">
            <w:pPr>
              <w:tabs>
                <w:tab w:val="left" w:pos="7200"/>
              </w:tabs>
              <w:jc w:val="right"/>
            </w:pPr>
          </w:p>
        </w:tc>
        <w:tc>
          <w:tcPr>
            <w:tcW w:w="1170" w:type="dxa"/>
            <w:tcBorders>
              <w:bottom w:val="single" w:sz="12" w:space="0" w:color="auto"/>
            </w:tcBorders>
            <w:vAlign w:val="center"/>
          </w:tcPr>
          <w:p w14:paraId="49898F91" w14:textId="77777777" w:rsidR="00E760A2" w:rsidRPr="00E760A2" w:rsidRDefault="00E760A2">
            <w:pPr>
              <w:tabs>
                <w:tab w:val="left" w:pos="7200"/>
              </w:tabs>
              <w:jc w:val="right"/>
            </w:pPr>
          </w:p>
        </w:tc>
        <w:tc>
          <w:tcPr>
            <w:tcW w:w="1350" w:type="dxa"/>
            <w:tcBorders>
              <w:bottom w:val="single" w:sz="12" w:space="0" w:color="auto"/>
            </w:tcBorders>
            <w:vAlign w:val="center"/>
          </w:tcPr>
          <w:p w14:paraId="3D558591" w14:textId="77777777" w:rsidR="00E760A2" w:rsidRPr="00E760A2" w:rsidRDefault="00E760A2">
            <w:pPr>
              <w:tabs>
                <w:tab w:val="left" w:pos="7200"/>
              </w:tabs>
              <w:jc w:val="right"/>
            </w:pPr>
          </w:p>
        </w:tc>
        <w:tc>
          <w:tcPr>
            <w:tcW w:w="1350" w:type="dxa"/>
            <w:tcBorders>
              <w:bottom w:val="single" w:sz="12" w:space="0" w:color="auto"/>
            </w:tcBorders>
            <w:vAlign w:val="center"/>
          </w:tcPr>
          <w:p w14:paraId="14F1E7FE" w14:textId="77777777" w:rsidR="00E760A2" w:rsidRPr="00E760A2" w:rsidRDefault="00E760A2">
            <w:pPr>
              <w:tabs>
                <w:tab w:val="left" w:pos="7200"/>
              </w:tabs>
              <w:jc w:val="right"/>
            </w:pPr>
          </w:p>
        </w:tc>
        <w:tc>
          <w:tcPr>
            <w:tcW w:w="1350" w:type="dxa"/>
            <w:tcBorders>
              <w:bottom w:val="single" w:sz="12" w:space="0" w:color="auto"/>
            </w:tcBorders>
            <w:vAlign w:val="center"/>
          </w:tcPr>
          <w:p w14:paraId="1F5DA65C" w14:textId="77777777" w:rsidR="00E760A2" w:rsidRPr="00E760A2" w:rsidRDefault="00FE4F7E">
            <w:pPr>
              <w:tabs>
                <w:tab w:val="left" w:pos="7200"/>
              </w:tabs>
              <w:jc w:val="right"/>
            </w:pPr>
            <w:r>
              <w:t>274.20</w:t>
            </w:r>
          </w:p>
        </w:tc>
      </w:tr>
      <w:tr w:rsidR="00E760A2" w:rsidRPr="00E760A2" w14:paraId="33977976" w14:textId="77777777" w:rsidTr="002B6FC4">
        <w:trPr>
          <w:trHeight w:val="432"/>
        </w:trPr>
        <w:tc>
          <w:tcPr>
            <w:tcW w:w="2088" w:type="dxa"/>
            <w:tcBorders>
              <w:top w:val="single" w:sz="12" w:space="0" w:color="auto"/>
              <w:bottom w:val="single" w:sz="4" w:space="0" w:color="auto"/>
            </w:tcBorders>
            <w:vAlign w:val="center"/>
          </w:tcPr>
          <w:p w14:paraId="02D82DE0" w14:textId="77777777" w:rsidR="00E760A2" w:rsidRPr="00E760A2" w:rsidRDefault="00E760A2" w:rsidP="00A33D4A">
            <w:pPr>
              <w:tabs>
                <w:tab w:val="left" w:pos="7200"/>
              </w:tabs>
            </w:pPr>
            <w:r w:rsidRPr="00E760A2">
              <w:t>Totals</w:t>
            </w:r>
          </w:p>
        </w:tc>
        <w:tc>
          <w:tcPr>
            <w:tcW w:w="1260" w:type="dxa"/>
            <w:tcBorders>
              <w:top w:val="single" w:sz="12" w:space="0" w:color="auto"/>
              <w:bottom w:val="single" w:sz="4" w:space="0" w:color="auto"/>
            </w:tcBorders>
            <w:shd w:val="clear" w:color="auto" w:fill="FFFFFF" w:themeFill="background1"/>
            <w:vAlign w:val="center"/>
          </w:tcPr>
          <w:p w14:paraId="3A648EA4" w14:textId="77777777" w:rsidR="00E760A2" w:rsidRPr="00E760A2" w:rsidRDefault="00E760A2" w:rsidP="00A33D4A">
            <w:pPr>
              <w:tabs>
                <w:tab w:val="left" w:pos="7200"/>
              </w:tabs>
              <w:jc w:val="right"/>
            </w:pPr>
          </w:p>
        </w:tc>
        <w:tc>
          <w:tcPr>
            <w:tcW w:w="1260" w:type="dxa"/>
            <w:tcBorders>
              <w:top w:val="single" w:sz="12" w:space="0" w:color="auto"/>
              <w:bottom w:val="single" w:sz="4" w:space="0" w:color="auto"/>
            </w:tcBorders>
            <w:shd w:val="clear" w:color="auto" w:fill="FFFFFF" w:themeFill="background1"/>
            <w:vAlign w:val="center"/>
          </w:tcPr>
          <w:p w14:paraId="3EC1001F" w14:textId="77777777" w:rsidR="00E760A2" w:rsidRPr="00E760A2" w:rsidRDefault="00E760A2">
            <w:pPr>
              <w:tabs>
                <w:tab w:val="left" w:pos="7200"/>
              </w:tabs>
              <w:jc w:val="right"/>
            </w:pPr>
          </w:p>
        </w:tc>
        <w:tc>
          <w:tcPr>
            <w:tcW w:w="1170" w:type="dxa"/>
            <w:tcBorders>
              <w:top w:val="single" w:sz="12" w:space="0" w:color="auto"/>
              <w:bottom w:val="single" w:sz="4" w:space="0" w:color="auto"/>
            </w:tcBorders>
            <w:shd w:val="clear" w:color="auto" w:fill="FFFFFF" w:themeFill="background1"/>
            <w:vAlign w:val="center"/>
          </w:tcPr>
          <w:p w14:paraId="0D2E8E3D" w14:textId="77777777" w:rsidR="00E760A2" w:rsidRPr="00E760A2" w:rsidRDefault="00E760A2">
            <w:pPr>
              <w:tabs>
                <w:tab w:val="left" w:pos="7200"/>
              </w:tabs>
              <w:jc w:val="right"/>
            </w:pPr>
          </w:p>
        </w:tc>
        <w:tc>
          <w:tcPr>
            <w:tcW w:w="1350" w:type="dxa"/>
            <w:tcBorders>
              <w:top w:val="single" w:sz="12" w:space="0" w:color="auto"/>
              <w:bottom w:val="single" w:sz="4" w:space="0" w:color="auto"/>
            </w:tcBorders>
            <w:shd w:val="clear" w:color="auto" w:fill="FFFFFF" w:themeFill="background1"/>
            <w:vAlign w:val="center"/>
          </w:tcPr>
          <w:p w14:paraId="4E137FFE" w14:textId="77777777" w:rsidR="00E760A2" w:rsidRPr="00E760A2" w:rsidRDefault="00E760A2">
            <w:pPr>
              <w:tabs>
                <w:tab w:val="left" w:pos="7200"/>
              </w:tabs>
              <w:jc w:val="right"/>
            </w:pPr>
          </w:p>
        </w:tc>
        <w:tc>
          <w:tcPr>
            <w:tcW w:w="1350" w:type="dxa"/>
            <w:tcBorders>
              <w:top w:val="single" w:sz="12" w:space="0" w:color="auto"/>
              <w:bottom w:val="single" w:sz="4" w:space="0" w:color="auto"/>
            </w:tcBorders>
            <w:shd w:val="clear" w:color="auto" w:fill="FFFFFF" w:themeFill="background1"/>
            <w:vAlign w:val="center"/>
          </w:tcPr>
          <w:p w14:paraId="5D221833" w14:textId="77777777" w:rsidR="00E760A2" w:rsidRPr="00E760A2" w:rsidRDefault="00E760A2">
            <w:pPr>
              <w:tabs>
                <w:tab w:val="left" w:pos="7200"/>
              </w:tabs>
              <w:jc w:val="right"/>
            </w:pPr>
          </w:p>
        </w:tc>
        <w:tc>
          <w:tcPr>
            <w:tcW w:w="1350" w:type="dxa"/>
            <w:tcBorders>
              <w:top w:val="single" w:sz="12" w:space="0" w:color="auto"/>
              <w:bottom w:val="single" w:sz="4" w:space="0" w:color="auto"/>
            </w:tcBorders>
            <w:shd w:val="clear" w:color="auto" w:fill="FFFFFF" w:themeFill="background1"/>
            <w:vAlign w:val="center"/>
          </w:tcPr>
          <w:p w14:paraId="00075012" w14:textId="77777777" w:rsidR="00E760A2" w:rsidRPr="00E760A2" w:rsidRDefault="00E760A2">
            <w:pPr>
              <w:tabs>
                <w:tab w:val="left" w:pos="7200"/>
              </w:tabs>
              <w:jc w:val="right"/>
            </w:pPr>
          </w:p>
        </w:tc>
      </w:tr>
      <w:tr w:rsidR="00E760A2" w:rsidRPr="00E760A2" w14:paraId="10B823A0" w14:textId="77777777" w:rsidTr="002B6FC4">
        <w:trPr>
          <w:trHeight w:val="432"/>
        </w:trPr>
        <w:tc>
          <w:tcPr>
            <w:tcW w:w="2088" w:type="dxa"/>
            <w:tcBorders>
              <w:top w:val="single" w:sz="4" w:space="0" w:color="auto"/>
              <w:bottom w:val="single" w:sz="12" w:space="0" w:color="auto"/>
            </w:tcBorders>
            <w:vAlign w:val="center"/>
          </w:tcPr>
          <w:p w14:paraId="551B832D" w14:textId="77777777" w:rsidR="00E760A2" w:rsidRPr="00E760A2" w:rsidRDefault="00E760A2" w:rsidP="00A33D4A">
            <w:pPr>
              <w:tabs>
                <w:tab w:val="left" w:pos="7200"/>
              </w:tabs>
            </w:pPr>
            <w:r w:rsidRPr="00E760A2">
              <w:t>Percentages</w:t>
            </w:r>
          </w:p>
        </w:tc>
        <w:tc>
          <w:tcPr>
            <w:tcW w:w="1260" w:type="dxa"/>
            <w:tcBorders>
              <w:top w:val="single" w:sz="4" w:space="0" w:color="auto"/>
              <w:bottom w:val="single" w:sz="12" w:space="0" w:color="auto"/>
            </w:tcBorders>
            <w:shd w:val="clear" w:color="auto" w:fill="FFFFFF" w:themeFill="background1"/>
            <w:vAlign w:val="center"/>
          </w:tcPr>
          <w:p w14:paraId="1B843EA0" w14:textId="77777777" w:rsidR="00E760A2" w:rsidRPr="00E760A2" w:rsidRDefault="00E760A2" w:rsidP="00A33D4A">
            <w:pPr>
              <w:tabs>
                <w:tab w:val="left" w:pos="7200"/>
              </w:tabs>
              <w:jc w:val="right"/>
            </w:pPr>
          </w:p>
        </w:tc>
        <w:tc>
          <w:tcPr>
            <w:tcW w:w="1260" w:type="dxa"/>
            <w:tcBorders>
              <w:top w:val="single" w:sz="4" w:space="0" w:color="auto"/>
              <w:bottom w:val="single" w:sz="12" w:space="0" w:color="auto"/>
            </w:tcBorders>
            <w:shd w:val="clear" w:color="auto" w:fill="FFFFFF" w:themeFill="background1"/>
            <w:vAlign w:val="center"/>
          </w:tcPr>
          <w:p w14:paraId="3B633B78" w14:textId="77777777" w:rsidR="00E760A2" w:rsidRPr="00E760A2" w:rsidRDefault="00E760A2">
            <w:pPr>
              <w:tabs>
                <w:tab w:val="left" w:pos="7200"/>
              </w:tabs>
              <w:jc w:val="right"/>
            </w:pPr>
            <w:r w:rsidRPr="00E760A2">
              <w:t>0.</w:t>
            </w:r>
            <w:r w:rsidR="00FE4F7E">
              <w:t>1</w:t>
            </w:r>
            <w:r w:rsidRPr="00E760A2">
              <w:t>%</w:t>
            </w:r>
          </w:p>
        </w:tc>
        <w:tc>
          <w:tcPr>
            <w:tcW w:w="1170" w:type="dxa"/>
            <w:tcBorders>
              <w:top w:val="single" w:sz="4" w:space="0" w:color="auto"/>
              <w:bottom w:val="single" w:sz="12" w:space="0" w:color="auto"/>
            </w:tcBorders>
            <w:shd w:val="clear" w:color="auto" w:fill="FFFFFF" w:themeFill="background1"/>
            <w:vAlign w:val="center"/>
          </w:tcPr>
          <w:p w14:paraId="68ED3F09" w14:textId="77777777" w:rsidR="00E760A2" w:rsidRPr="00E760A2" w:rsidRDefault="00E760A2">
            <w:pPr>
              <w:tabs>
                <w:tab w:val="left" w:pos="7200"/>
              </w:tabs>
              <w:jc w:val="right"/>
            </w:pPr>
            <w:r w:rsidRPr="00E760A2">
              <w:t>0.5%</w:t>
            </w:r>
          </w:p>
        </w:tc>
        <w:tc>
          <w:tcPr>
            <w:tcW w:w="1350" w:type="dxa"/>
            <w:tcBorders>
              <w:top w:val="single" w:sz="4" w:space="0" w:color="auto"/>
              <w:bottom w:val="single" w:sz="12" w:space="0" w:color="auto"/>
            </w:tcBorders>
            <w:shd w:val="clear" w:color="auto" w:fill="FFFFFF" w:themeFill="background1"/>
            <w:vAlign w:val="center"/>
          </w:tcPr>
          <w:p w14:paraId="7098314E" w14:textId="77777777" w:rsidR="00E760A2" w:rsidRPr="00E760A2" w:rsidRDefault="00FE4F7E">
            <w:pPr>
              <w:tabs>
                <w:tab w:val="left" w:pos="7200"/>
              </w:tabs>
              <w:jc w:val="right"/>
            </w:pPr>
            <w:r>
              <w:t>1.25</w:t>
            </w:r>
            <w:r w:rsidR="00E760A2" w:rsidRPr="00E760A2">
              <w:t>%</w:t>
            </w:r>
          </w:p>
        </w:tc>
        <w:tc>
          <w:tcPr>
            <w:tcW w:w="1350" w:type="dxa"/>
            <w:tcBorders>
              <w:top w:val="single" w:sz="4" w:space="0" w:color="auto"/>
              <w:bottom w:val="single" w:sz="12" w:space="0" w:color="auto"/>
            </w:tcBorders>
            <w:shd w:val="clear" w:color="auto" w:fill="FFFFFF" w:themeFill="background1"/>
            <w:vAlign w:val="center"/>
          </w:tcPr>
          <w:p w14:paraId="19A872E7" w14:textId="77777777" w:rsidR="00E760A2" w:rsidRPr="00E760A2" w:rsidRDefault="00FE4F7E">
            <w:pPr>
              <w:tabs>
                <w:tab w:val="left" w:pos="7200"/>
              </w:tabs>
              <w:jc w:val="right"/>
            </w:pPr>
            <w:r>
              <w:t>6.5</w:t>
            </w:r>
            <w:r w:rsidR="00E760A2" w:rsidRPr="00E760A2">
              <w:t>%</w:t>
            </w:r>
          </w:p>
        </w:tc>
        <w:tc>
          <w:tcPr>
            <w:tcW w:w="1350" w:type="dxa"/>
            <w:tcBorders>
              <w:top w:val="single" w:sz="4" w:space="0" w:color="auto"/>
              <w:bottom w:val="single" w:sz="12" w:space="0" w:color="auto"/>
            </w:tcBorders>
            <w:shd w:val="clear" w:color="auto" w:fill="FFFFFF" w:themeFill="background1"/>
            <w:vAlign w:val="center"/>
          </w:tcPr>
          <w:p w14:paraId="6E4CBB3E" w14:textId="77777777" w:rsidR="00E760A2" w:rsidRPr="00E760A2" w:rsidRDefault="00FE4F7E">
            <w:pPr>
              <w:tabs>
                <w:tab w:val="left" w:pos="7200"/>
              </w:tabs>
              <w:jc w:val="right"/>
            </w:pPr>
            <w:r>
              <w:t>50.0</w:t>
            </w:r>
            <w:r w:rsidR="00E760A2" w:rsidRPr="00E760A2">
              <w:t>%</w:t>
            </w:r>
          </w:p>
        </w:tc>
      </w:tr>
      <w:tr w:rsidR="00E760A2" w:rsidRPr="00E760A2" w14:paraId="5A1B7A52" w14:textId="77777777" w:rsidTr="002B6FC4">
        <w:trPr>
          <w:trHeight w:val="432"/>
        </w:trPr>
        <w:tc>
          <w:tcPr>
            <w:tcW w:w="2088" w:type="dxa"/>
            <w:tcBorders>
              <w:top w:val="single" w:sz="12" w:space="0" w:color="auto"/>
            </w:tcBorders>
            <w:vAlign w:val="center"/>
          </w:tcPr>
          <w:p w14:paraId="033B6C66" w14:textId="77777777" w:rsidR="00E760A2" w:rsidRPr="00E760A2" w:rsidRDefault="00E760A2" w:rsidP="00A33D4A">
            <w:pPr>
              <w:tabs>
                <w:tab w:val="left" w:pos="7200"/>
              </w:tabs>
            </w:pPr>
            <w:r w:rsidRPr="00E760A2">
              <w:t>Uncollectible</w:t>
            </w:r>
          </w:p>
        </w:tc>
        <w:tc>
          <w:tcPr>
            <w:tcW w:w="1260" w:type="dxa"/>
            <w:tcBorders>
              <w:top w:val="single" w:sz="12" w:space="0" w:color="auto"/>
            </w:tcBorders>
            <w:shd w:val="clear" w:color="auto" w:fill="FFFFFF" w:themeFill="background1"/>
            <w:vAlign w:val="center"/>
          </w:tcPr>
          <w:p w14:paraId="19BA2C2C" w14:textId="77777777" w:rsidR="00E760A2" w:rsidRPr="00E760A2" w:rsidRDefault="00E760A2" w:rsidP="002B6FC4">
            <w:pPr>
              <w:tabs>
                <w:tab w:val="left" w:pos="7200"/>
              </w:tabs>
              <w:jc w:val="right"/>
            </w:pPr>
          </w:p>
        </w:tc>
        <w:tc>
          <w:tcPr>
            <w:tcW w:w="1260" w:type="dxa"/>
            <w:tcBorders>
              <w:top w:val="single" w:sz="12" w:space="0" w:color="auto"/>
            </w:tcBorders>
            <w:shd w:val="clear" w:color="auto" w:fill="FFFFFF" w:themeFill="background1"/>
            <w:vAlign w:val="center"/>
          </w:tcPr>
          <w:p w14:paraId="163D406C" w14:textId="77777777" w:rsidR="00E760A2" w:rsidRPr="00E760A2" w:rsidRDefault="00E760A2" w:rsidP="002B6FC4">
            <w:pPr>
              <w:tabs>
                <w:tab w:val="left" w:pos="7200"/>
              </w:tabs>
              <w:jc w:val="right"/>
            </w:pPr>
          </w:p>
        </w:tc>
        <w:tc>
          <w:tcPr>
            <w:tcW w:w="1170" w:type="dxa"/>
            <w:tcBorders>
              <w:top w:val="single" w:sz="12" w:space="0" w:color="auto"/>
            </w:tcBorders>
            <w:shd w:val="clear" w:color="auto" w:fill="FFFFFF" w:themeFill="background1"/>
            <w:vAlign w:val="center"/>
          </w:tcPr>
          <w:p w14:paraId="46DD2EB3" w14:textId="77777777" w:rsidR="00E760A2" w:rsidRPr="00E760A2" w:rsidRDefault="00E760A2" w:rsidP="002B6FC4">
            <w:pPr>
              <w:tabs>
                <w:tab w:val="left" w:pos="7200"/>
              </w:tabs>
              <w:jc w:val="right"/>
            </w:pPr>
          </w:p>
        </w:tc>
        <w:tc>
          <w:tcPr>
            <w:tcW w:w="1350" w:type="dxa"/>
            <w:tcBorders>
              <w:top w:val="single" w:sz="12" w:space="0" w:color="auto"/>
            </w:tcBorders>
            <w:shd w:val="clear" w:color="auto" w:fill="FFFFFF" w:themeFill="background1"/>
            <w:vAlign w:val="center"/>
          </w:tcPr>
          <w:p w14:paraId="2E555D19" w14:textId="77777777" w:rsidR="00E760A2" w:rsidRPr="00E760A2" w:rsidRDefault="00E760A2" w:rsidP="002B6FC4">
            <w:pPr>
              <w:tabs>
                <w:tab w:val="left" w:pos="7200"/>
              </w:tabs>
              <w:jc w:val="right"/>
            </w:pPr>
          </w:p>
        </w:tc>
        <w:tc>
          <w:tcPr>
            <w:tcW w:w="1350" w:type="dxa"/>
            <w:tcBorders>
              <w:top w:val="single" w:sz="12" w:space="0" w:color="auto"/>
            </w:tcBorders>
            <w:shd w:val="clear" w:color="auto" w:fill="FFFFFF" w:themeFill="background1"/>
            <w:vAlign w:val="center"/>
          </w:tcPr>
          <w:p w14:paraId="1BE15A48" w14:textId="77777777" w:rsidR="00E760A2" w:rsidRPr="00E760A2" w:rsidRDefault="00E760A2" w:rsidP="002B6FC4">
            <w:pPr>
              <w:tabs>
                <w:tab w:val="left" w:pos="7200"/>
              </w:tabs>
              <w:jc w:val="right"/>
            </w:pPr>
          </w:p>
        </w:tc>
        <w:tc>
          <w:tcPr>
            <w:tcW w:w="1350" w:type="dxa"/>
            <w:tcBorders>
              <w:top w:val="single" w:sz="12" w:space="0" w:color="auto"/>
            </w:tcBorders>
            <w:shd w:val="clear" w:color="auto" w:fill="FFFFFF" w:themeFill="background1"/>
            <w:vAlign w:val="center"/>
          </w:tcPr>
          <w:p w14:paraId="2F513999" w14:textId="77777777" w:rsidR="00E760A2" w:rsidRPr="00E760A2" w:rsidRDefault="00E760A2" w:rsidP="002B6FC4">
            <w:pPr>
              <w:tabs>
                <w:tab w:val="left" w:pos="7200"/>
              </w:tabs>
              <w:jc w:val="right"/>
            </w:pPr>
          </w:p>
        </w:tc>
      </w:tr>
    </w:tbl>
    <w:p w14:paraId="6B309086" w14:textId="77777777" w:rsidR="00E760A2" w:rsidRPr="00E760A2" w:rsidRDefault="00E760A2" w:rsidP="00E760A2">
      <w:pPr>
        <w:tabs>
          <w:tab w:val="left" w:pos="7200"/>
        </w:tabs>
        <w:ind w:left="360" w:hanging="360"/>
      </w:pPr>
    </w:p>
    <w:p w14:paraId="412564BB" w14:textId="77777777" w:rsidR="00E760A2" w:rsidRPr="00E760A2" w:rsidRDefault="00E760A2" w:rsidP="00E760A2">
      <w:pPr>
        <w:tabs>
          <w:tab w:val="left" w:pos="7200"/>
        </w:tabs>
        <w:ind w:left="360" w:hanging="360"/>
      </w:pPr>
      <w:r w:rsidRPr="00E760A2">
        <w:t>Use the above table to calculate the following:</w:t>
      </w:r>
    </w:p>
    <w:p w14:paraId="5296441B" w14:textId="77777777" w:rsidR="00E760A2" w:rsidRPr="00E760A2" w:rsidRDefault="00E760A2" w:rsidP="00E760A2">
      <w:pPr>
        <w:tabs>
          <w:tab w:val="left" w:pos="7200"/>
        </w:tabs>
        <w:ind w:left="360" w:hanging="360"/>
      </w:pPr>
    </w:p>
    <w:p w14:paraId="69BFA868" w14:textId="77777777" w:rsidR="00E760A2" w:rsidRPr="00E760A2" w:rsidRDefault="00E760A2" w:rsidP="00E760A2">
      <w:pPr>
        <w:tabs>
          <w:tab w:val="left" w:pos="7200"/>
        </w:tabs>
        <w:ind w:left="360" w:hanging="360"/>
      </w:pPr>
      <w:r w:rsidRPr="00E760A2">
        <w:t>Total Accounts Rece</w:t>
      </w:r>
      <w:r w:rsidR="00DD4559">
        <w:t>ivable Balance_______________ (3</w:t>
      </w:r>
      <w:r w:rsidRPr="00E760A2">
        <w:t xml:space="preserve"> pts.)</w:t>
      </w:r>
    </w:p>
    <w:p w14:paraId="78AC8D7F" w14:textId="77777777" w:rsidR="00E760A2" w:rsidRPr="00E760A2" w:rsidRDefault="00E760A2" w:rsidP="00E760A2">
      <w:pPr>
        <w:tabs>
          <w:tab w:val="left" w:pos="7200"/>
        </w:tabs>
        <w:ind w:left="360" w:hanging="360"/>
      </w:pPr>
    </w:p>
    <w:p w14:paraId="0EBD3AAC" w14:textId="77777777" w:rsidR="00E760A2" w:rsidRPr="00E760A2" w:rsidRDefault="00E760A2" w:rsidP="00E760A2">
      <w:pPr>
        <w:tabs>
          <w:tab w:val="left" w:pos="7200"/>
        </w:tabs>
        <w:ind w:left="360" w:hanging="360"/>
      </w:pPr>
      <w:r w:rsidRPr="00E760A2">
        <w:t>Total Amount of Estimated</w:t>
      </w:r>
      <w:r w:rsidR="00DD4559">
        <w:t xml:space="preserve"> Uncollectible_______________ (3</w:t>
      </w:r>
      <w:r w:rsidRPr="00E760A2">
        <w:t xml:space="preserve"> pts.)</w:t>
      </w:r>
    </w:p>
    <w:p w14:paraId="0C80A3F1" w14:textId="77777777" w:rsidR="00E760A2" w:rsidRPr="00E760A2" w:rsidRDefault="00E760A2" w:rsidP="00E760A2">
      <w:pPr>
        <w:tabs>
          <w:tab w:val="left" w:pos="7200"/>
        </w:tabs>
        <w:ind w:left="360" w:hanging="360"/>
      </w:pPr>
    </w:p>
    <w:p w14:paraId="3E1E04A8" w14:textId="77777777" w:rsidR="00DD4559" w:rsidRDefault="00DD4559" w:rsidP="00DD4559">
      <w:pPr>
        <w:tabs>
          <w:tab w:val="left" w:pos="7200"/>
        </w:tabs>
      </w:pPr>
    </w:p>
    <w:p w14:paraId="20A56C09" w14:textId="77777777" w:rsidR="00E760A2" w:rsidRPr="00E760A2" w:rsidRDefault="00E760A2" w:rsidP="00DD4559">
      <w:pPr>
        <w:tabs>
          <w:tab w:val="left" w:pos="7200"/>
        </w:tabs>
      </w:pPr>
      <w:r w:rsidRPr="00E760A2">
        <w:t>The current balance of Allowance for Uncollectible Accounts s</w:t>
      </w:r>
      <w:r w:rsidR="00EF1404">
        <w:t>hows a debit of $31.65</w:t>
      </w:r>
      <w:r w:rsidR="00DD4559">
        <w:t xml:space="preserve">.  Record </w:t>
      </w:r>
      <w:r w:rsidRPr="00E760A2">
        <w:t>the appropriate adjusting entry for Uncollectible Accounts Expense below:</w:t>
      </w:r>
    </w:p>
    <w:p w14:paraId="052E684B" w14:textId="77777777" w:rsidR="00E760A2" w:rsidRPr="00E760A2" w:rsidRDefault="00E760A2" w:rsidP="00E760A2">
      <w:pPr>
        <w:tabs>
          <w:tab w:val="left" w:pos="7200"/>
        </w:tabs>
        <w:ind w:left="360" w:hanging="360"/>
      </w:pPr>
    </w:p>
    <w:p w14:paraId="6063C29C" w14:textId="77777777" w:rsidR="00E760A2" w:rsidRPr="00E760A2" w:rsidRDefault="00E760A2" w:rsidP="00E760A2">
      <w:pPr>
        <w:tabs>
          <w:tab w:val="left" w:pos="7200"/>
        </w:tabs>
        <w:ind w:left="360" w:hanging="360"/>
      </w:pPr>
    </w:p>
    <w:p w14:paraId="6E2DD1CE" w14:textId="77777777" w:rsidR="00E760A2" w:rsidRPr="00E760A2" w:rsidRDefault="00E760A2" w:rsidP="00E760A2">
      <w:pPr>
        <w:tabs>
          <w:tab w:val="left" w:pos="7200"/>
        </w:tabs>
        <w:ind w:left="360" w:hanging="360"/>
      </w:pPr>
      <w:r w:rsidRPr="00E760A2">
        <w:t>Account Debited___</w:t>
      </w:r>
      <w:r w:rsidR="00DD4559">
        <w:t>_____________________________ (3</w:t>
      </w:r>
      <w:r w:rsidRPr="00E760A2">
        <w:t xml:space="preserve"> pts.) Amount_____________ (3 pts.)</w:t>
      </w:r>
    </w:p>
    <w:p w14:paraId="6ED6C4B1" w14:textId="77777777" w:rsidR="00E760A2" w:rsidRPr="00E760A2" w:rsidRDefault="00E760A2" w:rsidP="00E760A2">
      <w:pPr>
        <w:tabs>
          <w:tab w:val="left" w:pos="7200"/>
        </w:tabs>
        <w:ind w:left="360" w:hanging="360"/>
      </w:pPr>
    </w:p>
    <w:p w14:paraId="4044BA0E" w14:textId="77777777" w:rsidR="00E760A2" w:rsidRDefault="00E760A2" w:rsidP="00DD4559">
      <w:pPr>
        <w:tabs>
          <w:tab w:val="left" w:pos="7200"/>
        </w:tabs>
        <w:ind w:left="360" w:hanging="360"/>
      </w:pPr>
      <w:r w:rsidRPr="00E760A2">
        <w:t>Account Credited_______________________________ (3 pts.) Amount_____________</w:t>
      </w:r>
      <w:r w:rsidRPr="00E760A2">
        <w:tab/>
        <w:t>(3 pts.)</w:t>
      </w:r>
    </w:p>
    <w:p w14:paraId="27A27963" w14:textId="77777777" w:rsidR="00DD4559" w:rsidRDefault="00DD4559" w:rsidP="00D839E1">
      <w:pPr>
        <w:tabs>
          <w:tab w:val="left" w:pos="1080"/>
        </w:tabs>
        <w:rPr>
          <w:b/>
        </w:rPr>
      </w:pPr>
    </w:p>
    <w:p w14:paraId="38F334B6" w14:textId="77777777" w:rsidR="00B80A52" w:rsidRDefault="00B80A52">
      <w:pPr>
        <w:rPr>
          <w:b/>
        </w:rPr>
      </w:pPr>
      <w:r>
        <w:rPr>
          <w:b/>
        </w:rPr>
        <w:br w:type="page"/>
      </w:r>
    </w:p>
    <w:p w14:paraId="2221B2EE" w14:textId="4C502047" w:rsidR="002A5B88" w:rsidRPr="000E3672" w:rsidRDefault="00B00174" w:rsidP="00D839E1">
      <w:pPr>
        <w:tabs>
          <w:tab w:val="left" w:pos="1080"/>
        </w:tabs>
        <w:rPr>
          <w:b/>
        </w:rPr>
      </w:pPr>
      <w:bookmarkStart w:id="0" w:name="_GoBack"/>
      <w:r>
        <w:rPr>
          <w:b/>
        </w:rPr>
        <w:lastRenderedPageBreak/>
        <w:t>Problem 3 – Journalizing Plant Asset Entries</w:t>
      </w:r>
      <w:r w:rsidR="003E2745">
        <w:rPr>
          <w:b/>
        </w:rPr>
        <w:t xml:space="preserve"> </w:t>
      </w:r>
      <w:r w:rsidR="003E2745" w:rsidRPr="00656A91">
        <w:rPr>
          <w:b/>
          <w:i/>
        </w:rPr>
        <w:t>(</w:t>
      </w:r>
      <w:r w:rsidR="00C24832" w:rsidRPr="00656A91">
        <w:rPr>
          <w:b/>
          <w:i/>
        </w:rPr>
        <w:t>37</w:t>
      </w:r>
      <w:r w:rsidR="002A5B88" w:rsidRPr="00656A91">
        <w:rPr>
          <w:b/>
          <w:i/>
        </w:rPr>
        <w:t xml:space="preserve"> points</w:t>
      </w:r>
      <w:r w:rsidR="002F6E36" w:rsidRPr="00656A91">
        <w:rPr>
          <w:b/>
          <w:i/>
        </w:rPr>
        <w:t xml:space="preserve"> – 1 point for account and amount</w:t>
      </w:r>
      <w:r w:rsidR="002A5B88" w:rsidRPr="00656A91">
        <w:rPr>
          <w:b/>
          <w:i/>
        </w:rPr>
        <w:t>)</w:t>
      </w:r>
    </w:p>
    <w:p w14:paraId="01DA0FE2" w14:textId="77777777" w:rsidR="002A5B88" w:rsidRPr="000E3672" w:rsidRDefault="002A5B88" w:rsidP="002A5B88">
      <w:pPr>
        <w:keepLines/>
        <w:suppressAutoHyphens/>
        <w:autoSpaceDE w:val="0"/>
        <w:autoSpaceDN w:val="0"/>
        <w:adjustRightInd w:val="0"/>
        <w:rPr>
          <w:color w:val="000000"/>
        </w:rPr>
      </w:pPr>
      <w:r w:rsidRPr="000E3672">
        <w:rPr>
          <w:color w:val="000000"/>
        </w:rPr>
        <w:t xml:space="preserve">Record the following </w:t>
      </w:r>
      <w:r w:rsidR="00B00174">
        <w:rPr>
          <w:color w:val="000000"/>
        </w:rPr>
        <w:t>journal entries for 2016 for Sinclair Company</w:t>
      </w:r>
      <w:r w:rsidR="00FD078E">
        <w:rPr>
          <w:color w:val="000000"/>
        </w:rPr>
        <w:t xml:space="preserve"> in the General Journal below</w:t>
      </w:r>
      <w:r w:rsidR="00B00174">
        <w:rPr>
          <w:color w:val="000000"/>
        </w:rPr>
        <w:t xml:space="preserve">.  Use the following accounts:  Cash, Equipment, Accumulated Depreciation-Equipment, Furniture, Accumulated Depreciation-Furniture, </w:t>
      </w:r>
      <w:r w:rsidR="00E44F4D">
        <w:rPr>
          <w:color w:val="000000"/>
        </w:rPr>
        <w:t xml:space="preserve">Depreciation Expense – Equipment, Depreciation Expense – Furniture, </w:t>
      </w:r>
      <w:r w:rsidR="00B00174">
        <w:rPr>
          <w:color w:val="000000"/>
        </w:rPr>
        <w:t>Gain on Plant Assets, Loss on Plant Assets</w:t>
      </w:r>
      <w:r w:rsidR="00215C30" w:rsidRPr="000E3672">
        <w:rPr>
          <w:color w:val="000000"/>
        </w:rPr>
        <w:t xml:space="preserve"> </w:t>
      </w:r>
    </w:p>
    <w:bookmarkEnd w:id="0"/>
    <w:p w14:paraId="25A00627" w14:textId="77777777" w:rsidR="003E2745" w:rsidRDefault="003E2745" w:rsidP="000E1078">
      <w:pPr>
        <w:keepLines/>
        <w:suppressAutoHyphens/>
        <w:autoSpaceDE w:val="0"/>
        <w:autoSpaceDN w:val="0"/>
        <w:adjustRightInd w:val="0"/>
        <w:ind w:left="1440" w:hanging="1440"/>
        <w:rPr>
          <w:color w:val="000000"/>
        </w:rPr>
      </w:pPr>
    </w:p>
    <w:p w14:paraId="0718D0BA" w14:textId="77777777" w:rsidR="002A5B88" w:rsidRPr="000E3672" w:rsidRDefault="00B00174" w:rsidP="000E1078">
      <w:pPr>
        <w:keepLines/>
        <w:suppressAutoHyphens/>
        <w:autoSpaceDE w:val="0"/>
        <w:autoSpaceDN w:val="0"/>
        <w:adjustRightInd w:val="0"/>
        <w:ind w:left="1440" w:hanging="1440"/>
        <w:rPr>
          <w:color w:val="000000"/>
        </w:rPr>
      </w:pPr>
      <w:r>
        <w:rPr>
          <w:color w:val="000000"/>
        </w:rPr>
        <w:t>April 25</w:t>
      </w:r>
      <w:r w:rsidR="00215C30" w:rsidRPr="000E3672">
        <w:rPr>
          <w:color w:val="000000"/>
        </w:rPr>
        <w:tab/>
      </w:r>
      <w:r>
        <w:rPr>
          <w:color w:val="000000"/>
        </w:rPr>
        <w:t>Paid cash for</w:t>
      </w:r>
      <w:r w:rsidR="00E44F4D">
        <w:rPr>
          <w:color w:val="000000"/>
        </w:rPr>
        <w:t xml:space="preserve"> computer, $2,200, which has a useful </w:t>
      </w:r>
      <w:r>
        <w:rPr>
          <w:color w:val="000000"/>
        </w:rPr>
        <w:t xml:space="preserve">life of 4 years and salvage value of $600.  </w:t>
      </w:r>
      <w:r w:rsidR="00C057C5">
        <w:rPr>
          <w:color w:val="000000"/>
        </w:rPr>
        <w:t xml:space="preserve">Use straight-line method.  </w:t>
      </w:r>
      <w:r w:rsidR="00E44F4D">
        <w:rPr>
          <w:color w:val="000000"/>
        </w:rPr>
        <w:t>Record as equipment.</w:t>
      </w:r>
      <w:r w:rsidR="002F6E36">
        <w:rPr>
          <w:color w:val="000000"/>
        </w:rPr>
        <w:t xml:space="preserve">  C205</w:t>
      </w:r>
    </w:p>
    <w:p w14:paraId="5E0C2FC8" w14:textId="77777777" w:rsidR="00C057C5" w:rsidRPr="00C93925" w:rsidRDefault="00C057C5" w:rsidP="00E44F4D">
      <w:pPr>
        <w:keepLines/>
        <w:suppressAutoHyphens/>
        <w:autoSpaceDE w:val="0"/>
        <w:autoSpaceDN w:val="0"/>
        <w:adjustRightInd w:val="0"/>
        <w:ind w:left="1440" w:hanging="1440"/>
        <w:rPr>
          <w:color w:val="000000"/>
          <w:sz w:val="16"/>
          <w:szCs w:val="16"/>
        </w:rPr>
      </w:pPr>
    </w:p>
    <w:p w14:paraId="1491FF0C" w14:textId="77777777" w:rsidR="002A5B88" w:rsidRPr="000E3672" w:rsidRDefault="00215C30" w:rsidP="00E44F4D">
      <w:pPr>
        <w:keepLines/>
        <w:suppressAutoHyphens/>
        <w:autoSpaceDE w:val="0"/>
        <w:autoSpaceDN w:val="0"/>
        <w:adjustRightInd w:val="0"/>
        <w:ind w:left="1440" w:hanging="1440"/>
        <w:rPr>
          <w:color w:val="000000"/>
        </w:rPr>
      </w:pPr>
      <w:r w:rsidRPr="000E3672">
        <w:rPr>
          <w:color w:val="000000"/>
        </w:rPr>
        <w:t>June 10</w:t>
      </w:r>
      <w:r w:rsidRPr="000E3672">
        <w:rPr>
          <w:color w:val="000000"/>
        </w:rPr>
        <w:tab/>
      </w:r>
      <w:r w:rsidR="00735DD1">
        <w:rPr>
          <w:color w:val="000000"/>
        </w:rPr>
        <w:t>Sold a desk</w:t>
      </w:r>
      <w:r w:rsidR="00B00174">
        <w:rPr>
          <w:color w:val="000000"/>
        </w:rPr>
        <w:t xml:space="preserve"> for $750</w:t>
      </w:r>
      <w:r w:rsidR="002A5B88" w:rsidRPr="000E3672">
        <w:rPr>
          <w:color w:val="000000"/>
        </w:rPr>
        <w:t>.</w:t>
      </w:r>
      <w:r w:rsidR="00735DD1">
        <w:rPr>
          <w:color w:val="000000"/>
        </w:rPr>
        <w:t xml:space="preserve">  The desk</w:t>
      </w:r>
      <w:r w:rsidR="00B00174">
        <w:rPr>
          <w:color w:val="000000"/>
        </w:rPr>
        <w:t xml:space="preserve"> was purchased for $3,500 and has accumulated depreciation through the end of 2015 of $2,200.  Additional depreciation to be recorded for 2016 </w:t>
      </w:r>
      <w:r w:rsidR="00FD078E">
        <w:rPr>
          <w:color w:val="000000"/>
        </w:rPr>
        <w:t xml:space="preserve">is </w:t>
      </w:r>
      <w:r w:rsidR="002F6E36">
        <w:rPr>
          <w:color w:val="000000"/>
        </w:rPr>
        <w:t xml:space="preserve">$500. </w:t>
      </w:r>
      <w:r w:rsidR="00735DD1">
        <w:rPr>
          <w:color w:val="000000"/>
        </w:rPr>
        <w:t>The desk is recorded as Furniture.</w:t>
      </w:r>
      <w:r w:rsidR="002F6E36">
        <w:rPr>
          <w:color w:val="000000"/>
        </w:rPr>
        <w:t xml:space="preserve"> </w:t>
      </w:r>
      <w:r w:rsidR="00C17B2D">
        <w:rPr>
          <w:color w:val="000000"/>
        </w:rPr>
        <w:t xml:space="preserve">(Note – two entries) </w:t>
      </w:r>
      <w:r w:rsidR="002F6E36">
        <w:rPr>
          <w:color w:val="000000"/>
        </w:rPr>
        <w:t>M52, R107</w:t>
      </w:r>
    </w:p>
    <w:p w14:paraId="3FF23EB5" w14:textId="77777777" w:rsidR="002A5B88" w:rsidRPr="00C93925" w:rsidRDefault="002A5B88" w:rsidP="002A5B88">
      <w:pPr>
        <w:keepLines/>
        <w:suppressAutoHyphens/>
        <w:autoSpaceDE w:val="0"/>
        <w:autoSpaceDN w:val="0"/>
        <w:adjustRightInd w:val="0"/>
        <w:rPr>
          <w:color w:val="000000"/>
          <w:sz w:val="16"/>
          <w:szCs w:val="16"/>
        </w:rPr>
      </w:pPr>
    </w:p>
    <w:p w14:paraId="4B5C8D4E" w14:textId="77777777" w:rsidR="002A5B88" w:rsidRDefault="00E44F4D" w:rsidP="00215C30">
      <w:pPr>
        <w:keepLines/>
        <w:suppressAutoHyphens/>
        <w:autoSpaceDE w:val="0"/>
        <w:autoSpaceDN w:val="0"/>
        <w:adjustRightInd w:val="0"/>
        <w:ind w:left="1440" w:hanging="1440"/>
        <w:rPr>
          <w:color w:val="000000"/>
        </w:rPr>
      </w:pPr>
      <w:r>
        <w:rPr>
          <w:color w:val="000000"/>
        </w:rPr>
        <w:t>October 3</w:t>
      </w:r>
      <w:r w:rsidR="002A5B88" w:rsidRPr="000E3672">
        <w:rPr>
          <w:color w:val="000000"/>
        </w:rPr>
        <w:tab/>
      </w:r>
      <w:r>
        <w:rPr>
          <w:color w:val="000000"/>
        </w:rPr>
        <w:t xml:space="preserve">Traded old shelving </w:t>
      </w:r>
      <w:r w:rsidR="003E2745">
        <w:rPr>
          <w:color w:val="000000"/>
        </w:rPr>
        <w:t>plus</w:t>
      </w:r>
      <w:r>
        <w:rPr>
          <w:color w:val="000000"/>
        </w:rPr>
        <w:t xml:space="preserve"> $1,400 in cash for new shelving. The old sh</w:t>
      </w:r>
      <w:r w:rsidR="00837977">
        <w:rPr>
          <w:color w:val="000000"/>
        </w:rPr>
        <w:t xml:space="preserve">elving </w:t>
      </w:r>
      <w:r w:rsidR="003E2745">
        <w:rPr>
          <w:color w:val="000000"/>
        </w:rPr>
        <w:t>cost</w:t>
      </w:r>
      <w:r w:rsidR="00837977">
        <w:rPr>
          <w:color w:val="000000"/>
        </w:rPr>
        <w:t xml:space="preserve"> $2,9</w:t>
      </w:r>
      <w:r>
        <w:rPr>
          <w:color w:val="000000"/>
        </w:rPr>
        <w:t>00 and has accumulated depreciation of $1,100.</w:t>
      </w:r>
      <w:r w:rsidR="00FD078E">
        <w:rPr>
          <w:color w:val="000000"/>
        </w:rPr>
        <w:t xml:space="preserve">  </w:t>
      </w:r>
      <w:r w:rsidR="003E2745">
        <w:rPr>
          <w:color w:val="000000"/>
        </w:rPr>
        <w:t xml:space="preserve">Record </w:t>
      </w:r>
      <w:r w:rsidR="00FD078E">
        <w:rPr>
          <w:color w:val="000000"/>
        </w:rPr>
        <w:t>as equipment.</w:t>
      </w:r>
      <w:r w:rsidR="002F6E36">
        <w:rPr>
          <w:color w:val="000000"/>
        </w:rPr>
        <w:t xml:space="preserve"> C347</w:t>
      </w:r>
    </w:p>
    <w:p w14:paraId="38A5C43A" w14:textId="77777777" w:rsidR="002A06C0" w:rsidRPr="00C93925" w:rsidRDefault="002A06C0" w:rsidP="00215C30">
      <w:pPr>
        <w:keepLines/>
        <w:suppressAutoHyphens/>
        <w:autoSpaceDE w:val="0"/>
        <w:autoSpaceDN w:val="0"/>
        <w:adjustRightInd w:val="0"/>
        <w:ind w:left="1440" w:hanging="1440"/>
        <w:rPr>
          <w:color w:val="000000"/>
          <w:sz w:val="16"/>
          <w:szCs w:val="16"/>
        </w:rPr>
      </w:pPr>
    </w:p>
    <w:p w14:paraId="4A65A535" w14:textId="77777777" w:rsidR="00C057C5" w:rsidRDefault="00C057C5" w:rsidP="00215C30">
      <w:pPr>
        <w:keepLines/>
        <w:suppressAutoHyphens/>
        <w:autoSpaceDE w:val="0"/>
        <w:autoSpaceDN w:val="0"/>
        <w:adjustRightInd w:val="0"/>
        <w:ind w:left="1440" w:hanging="1440"/>
        <w:rPr>
          <w:color w:val="000000"/>
        </w:rPr>
      </w:pPr>
      <w:r>
        <w:rPr>
          <w:color w:val="000000"/>
        </w:rPr>
        <w:t>October 24</w:t>
      </w:r>
      <w:r>
        <w:rPr>
          <w:color w:val="000000"/>
        </w:rPr>
        <w:tab/>
        <w:t>Sold a machine for $2,000.  The machine was purchased February 12, 2011 for $9,500 and was expected to be used for four years with a salvage value of $1,450. Record the machine as Equipment.  R185</w:t>
      </w:r>
    </w:p>
    <w:p w14:paraId="387FCEAD" w14:textId="77777777" w:rsidR="00C057C5" w:rsidRPr="00C93925" w:rsidRDefault="00C057C5" w:rsidP="00215C30">
      <w:pPr>
        <w:keepLines/>
        <w:suppressAutoHyphens/>
        <w:autoSpaceDE w:val="0"/>
        <w:autoSpaceDN w:val="0"/>
        <w:adjustRightInd w:val="0"/>
        <w:ind w:left="1440" w:hanging="1440"/>
        <w:rPr>
          <w:color w:val="000000"/>
          <w:sz w:val="16"/>
          <w:szCs w:val="16"/>
        </w:rPr>
      </w:pPr>
    </w:p>
    <w:p w14:paraId="1A289652" w14:textId="77777777" w:rsidR="002A06C0" w:rsidRDefault="002A06C0" w:rsidP="00215C30">
      <w:pPr>
        <w:keepLines/>
        <w:suppressAutoHyphens/>
        <w:autoSpaceDE w:val="0"/>
        <w:autoSpaceDN w:val="0"/>
        <w:adjustRightInd w:val="0"/>
        <w:ind w:left="1440" w:hanging="1440"/>
        <w:rPr>
          <w:color w:val="000000"/>
        </w:rPr>
      </w:pPr>
      <w:r>
        <w:rPr>
          <w:color w:val="000000"/>
        </w:rPr>
        <w:t>December 31</w:t>
      </w:r>
      <w:r>
        <w:rPr>
          <w:color w:val="000000"/>
        </w:rPr>
        <w:tab/>
        <w:t>Record the depreciation adjustment for the equipment purchased on April 25.</w:t>
      </w:r>
      <w:r w:rsidR="00DD4559">
        <w:rPr>
          <w:color w:val="000000"/>
        </w:rPr>
        <w:t xml:space="preserve"> </w:t>
      </w:r>
    </w:p>
    <w:p w14:paraId="221B889B" w14:textId="77777777" w:rsidR="00C93925" w:rsidRPr="00C93925" w:rsidRDefault="00C93925" w:rsidP="00215C30">
      <w:pPr>
        <w:keepLines/>
        <w:suppressAutoHyphens/>
        <w:autoSpaceDE w:val="0"/>
        <w:autoSpaceDN w:val="0"/>
        <w:adjustRightInd w:val="0"/>
        <w:ind w:left="1440" w:hanging="1440"/>
        <w:rPr>
          <w:color w:val="000000"/>
          <w:sz w:val="16"/>
          <w:szCs w:val="16"/>
        </w:rPr>
      </w:pPr>
    </w:p>
    <w:p w14:paraId="15545A5C" w14:textId="77777777" w:rsidR="002A5B88" w:rsidRPr="000E3672" w:rsidRDefault="002A5B88" w:rsidP="002A5B88">
      <w:pPr>
        <w:tabs>
          <w:tab w:val="left" w:pos="1080"/>
        </w:tabs>
        <w:jc w:val="center"/>
        <w:rPr>
          <w:b/>
        </w:rPr>
      </w:pPr>
      <w:r w:rsidRPr="000E3672">
        <w:rPr>
          <w:b/>
        </w:rPr>
        <w:t>General Journal</w:t>
      </w:r>
    </w:p>
    <w:tbl>
      <w:tblPr>
        <w:tblW w:w="0" w:type="auto"/>
        <w:tblCellMar>
          <w:left w:w="90" w:type="dxa"/>
          <w:right w:w="90" w:type="dxa"/>
        </w:tblCellMar>
        <w:tblLook w:val="0000" w:firstRow="0" w:lastRow="0" w:firstColumn="0" w:lastColumn="0" w:noHBand="0" w:noVBand="0"/>
      </w:tblPr>
      <w:tblGrid>
        <w:gridCol w:w="1177"/>
        <w:gridCol w:w="4297"/>
        <w:gridCol w:w="782"/>
        <w:gridCol w:w="1575"/>
        <w:gridCol w:w="1513"/>
      </w:tblGrid>
      <w:tr w:rsidR="002A5B88" w:rsidRPr="000E3672" w14:paraId="5821824C"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601B29CD" w14:textId="77777777" w:rsidR="002A5B88" w:rsidRPr="000E3672" w:rsidRDefault="002A5B88" w:rsidP="001E2C01">
            <w:pPr>
              <w:keepLines/>
              <w:suppressAutoHyphens/>
              <w:autoSpaceDE w:val="0"/>
              <w:autoSpaceDN w:val="0"/>
              <w:adjustRightInd w:val="0"/>
              <w:jc w:val="center"/>
              <w:rPr>
                <w:b/>
                <w:bCs/>
                <w:color w:val="000000"/>
              </w:rPr>
            </w:pPr>
            <w:r w:rsidRPr="000E3672">
              <w:rPr>
                <w:b/>
                <w:bCs/>
                <w:color w:val="000000"/>
              </w:rPr>
              <w:t>Date</w:t>
            </w:r>
          </w:p>
        </w:tc>
        <w:tc>
          <w:tcPr>
            <w:tcW w:w="4409" w:type="dxa"/>
            <w:tcBorders>
              <w:top w:val="single" w:sz="6" w:space="0" w:color="000000"/>
              <w:left w:val="single" w:sz="6" w:space="0" w:color="000000"/>
              <w:bottom w:val="single" w:sz="6" w:space="0" w:color="000000"/>
              <w:right w:val="single" w:sz="6" w:space="0" w:color="000000"/>
            </w:tcBorders>
          </w:tcPr>
          <w:p w14:paraId="0D1F8806" w14:textId="77777777" w:rsidR="002A5B88" w:rsidRPr="000E3672" w:rsidRDefault="002A5B88" w:rsidP="001E2C01">
            <w:pPr>
              <w:keepLines/>
              <w:suppressAutoHyphens/>
              <w:autoSpaceDE w:val="0"/>
              <w:autoSpaceDN w:val="0"/>
              <w:adjustRightInd w:val="0"/>
              <w:jc w:val="center"/>
              <w:rPr>
                <w:b/>
                <w:bCs/>
                <w:color w:val="000000"/>
              </w:rPr>
            </w:pPr>
            <w:r w:rsidRPr="000E3672">
              <w:rPr>
                <w:b/>
                <w:bCs/>
                <w:color w:val="000000"/>
              </w:rPr>
              <w:t>Description</w:t>
            </w:r>
          </w:p>
        </w:tc>
        <w:tc>
          <w:tcPr>
            <w:tcW w:w="790" w:type="dxa"/>
            <w:tcBorders>
              <w:top w:val="single" w:sz="6" w:space="0" w:color="000000"/>
              <w:left w:val="single" w:sz="6" w:space="0" w:color="000000"/>
              <w:bottom w:val="single" w:sz="6" w:space="0" w:color="000000"/>
              <w:right w:val="single" w:sz="6" w:space="0" w:color="000000"/>
            </w:tcBorders>
          </w:tcPr>
          <w:p w14:paraId="0DB20CE6" w14:textId="77777777" w:rsidR="002A5B88" w:rsidRPr="000E3672" w:rsidRDefault="002F6E36" w:rsidP="001E2C01">
            <w:pPr>
              <w:keepLines/>
              <w:suppressAutoHyphens/>
              <w:autoSpaceDE w:val="0"/>
              <w:autoSpaceDN w:val="0"/>
              <w:adjustRightInd w:val="0"/>
              <w:jc w:val="center"/>
              <w:rPr>
                <w:b/>
                <w:bCs/>
                <w:color w:val="000000"/>
              </w:rPr>
            </w:pPr>
            <w:r>
              <w:rPr>
                <w:b/>
                <w:bCs/>
                <w:color w:val="000000"/>
              </w:rPr>
              <w:t>Doc</w:t>
            </w:r>
          </w:p>
        </w:tc>
        <w:tc>
          <w:tcPr>
            <w:tcW w:w="1607" w:type="dxa"/>
            <w:tcBorders>
              <w:top w:val="single" w:sz="6" w:space="0" w:color="000000"/>
              <w:left w:val="single" w:sz="6" w:space="0" w:color="000000"/>
              <w:bottom w:val="single" w:sz="6" w:space="0" w:color="000000"/>
              <w:right w:val="single" w:sz="6" w:space="0" w:color="000000"/>
            </w:tcBorders>
          </w:tcPr>
          <w:p w14:paraId="02A5884F" w14:textId="77777777" w:rsidR="002A5B88" w:rsidRPr="000E3672" w:rsidRDefault="002A5B88" w:rsidP="001E2C01">
            <w:pPr>
              <w:keepLines/>
              <w:suppressAutoHyphens/>
              <w:autoSpaceDE w:val="0"/>
              <w:autoSpaceDN w:val="0"/>
              <w:adjustRightInd w:val="0"/>
              <w:jc w:val="center"/>
              <w:rPr>
                <w:b/>
                <w:bCs/>
                <w:color w:val="000000"/>
              </w:rPr>
            </w:pPr>
            <w:r w:rsidRPr="000E3672">
              <w:rPr>
                <w:b/>
                <w:bCs/>
                <w:color w:val="000000"/>
              </w:rPr>
              <w:t xml:space="preserve">Debit </w:t>
            </w:r>
          </w:p>
        </w:tc>
        <w:tc>
          <w:tcPr>
            <w:tcW w:w="1538" w:type="dxa"/>
            <w:tcBorders>
              <w:top w:val="single" w:sz="6" w:space="0" w:color="000000"/>
              <w:left w:val="single" w:sz="6" w:space="0" w:color="000000"/>
              <w:bottom w:val="single" w:sz="6" w:space="0" w:color="000000"/>
              <w:right w:val="single" w:sz="6" w:space="0" w:color="000000"/>
            </w:tcBorders>
          </w:tcPr>
          <w:p w14:paraId="236AED62" w14:textId="77777777" w:rsidR="002A5B88" w:rsidRPr="000E3672" w:rsidRDefault="002A5B88" w:rsidP="001E2C01">
            <w:pPr>
              <w:keepLines/>
              <w:suppressAutoHyphens/>
              <w:autoSpaceDE w:val="0"/>
              <w:autoSpaceDN w:val="0"/>
              <w:adjustRightInd w:val="0"/>
              <w:jc w:val="center"/>
              <w:rPr>
                <w:color w:val="000000"/>
              </w:rPr>
            </w:pPr>
            <w:r w:rsidRPr="000E3672">
              <w:rPr>
                <w:b/>
                <w:bCs/>
                <w:color w:val="000000"/>
              </w:rPr>
              <w:t>Credit</w:t>
            </w:r>
          </w:p>
        </w:tc>
      </w:tr>
      <w:tr w:rsidR="002A5B88" w:rsidRPr="000E3672" w14:paraId="7935C313"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18908936"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7BEC89CC"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3C6F4541"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13C0A90E"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61223AC7" w14:textId="77777777" w:rsidR="002A5B88" w:rsidRPr="000E3672" w:rsidRDefault="002A5B88" w:rsidP="001E2C01">
            <w:pPr>
              <w:keepLines/>
              <w:suppressAutoHyphens/>
              <w:autoSpaceDE w:val="0"/>
              <w:autoSpaceDN w:val="0"/>
              <w:adjustRightInd w:val="0"/>
              <w:rPr>
                <w:color w:val="000000"/>
              </w:rPr>
            </w:pPr>
          </w:p>
        </w:tc>
      </w:tr>
      <w:tr w:rsidR="002A5B88" w:rsidRPr="000E3672" w14:paraId="4791C3C3"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1E89A77E"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21EB3C5B"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58772FA5"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6F6BBCCF"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1337324F" w14:textId="77777777" w:rsidR="002A5B88" w:rsidRPr="000E3672" w:rsidRDefault="002A5B88" w:rsidP="001E2C01">
            <w:pPr>
              <w:keepLines/>
              <w:suppressAutoHyphens/>
              <w:autoSpaceDE w:val="0"/>
              <w:autoSpaceDN w:val="0"/>
              <w:adjustRightInd w:val="0"/>
              <w:rPr>
                <w:color w:val="000000"/>
              </w:rPr>
            </w:pPr>
          </w:p>
        </w:tc>
      </w:tr>
      <w:tr w:rsidR="002A5B88" w:rsidRPr="000E3672" w14:paraId="05671CFC"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3E0FD91F"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01094678"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5BE112A7"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64957F30"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563D36AB" w14:textId="77777777" w:rsidR="002A5B88" w:rsidRPr="000E3672" w:rsidRDefault="002A5B88" w:rsidP="001E2C01">
            <w:pPr>
              <w:keepLines/>
              <w:suppressAutoHyphens/>
              <w:autoSpaceDE w:val="0"/>
              <w:autoSpaceDN w:val="0"/>
              <w:adjustRightInd w:val="0"/>
              <w:rPr>
                <w:color w:val="000000"/>
              </w:rPr>
            </w:pPr>
          </w:p>
        </w:tc>
      </w:tr>
      <w:tr w:rsidR="003E2745" w:rsidRPr="000E3672" w14:paraId="2798899F"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5FCFA15F" w14:textId="77777777" w:rsidR="003E2745" w:rsidRPr="000E3672" w:rsidRDefault="003E2745"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3B6EB1B3" w14:textId="77777777" w:rsidR="003E2745" w:rsidRPr="000E3672" w:rsidRDefault="003E2745"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20A3E0FE" w14:textId="77777777" w:rsidR="003E2745" w:rsidRPr="000E3672" w:rsidRDefault="003E2745"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49FB3642" w14:textId="77777777" w:rsidR="003E2745" w:rsidRPr="000E3672" w:rsidRDefault="003E2745"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455D4E7A" w14:textId="77777777" w:rsidR="003E2745" w:rsidRPr="000E3672" w:rsidRDefault="003E2745" w:rsidP="001E2C01">
            <w:pPr>
              <w:keepLines/>
              <w:suppressAutoHyphens/>
              <w:autoSpaceDE w:val="0"/>
              <w:autoSpaceDN w:val="0"/>
              <w:adjustRightInd w:val="0"/>
              <w:rPr>
                <w:color w:val="000000"/>
              </w:rPr>
            </w:pPr>
          </w:p>
        </w:tc>
      </w:tr>
      <w:tr w:rsidR="002A5B88" w:rsidRPr="000E3672" w14:paraId="0A87F83E"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21E45070"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4EEE8A97"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30479BA6"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462AEC25"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77B23429" w14:textId="77777777" w:rsidR="002A5B88" w:rsidRPr="000E3672" w:rsidRDefault="002A5B88" w:rsidP="001E2C01">
            <w:pPr>
              <w:keepLines/>
              <w:suppressAutoHyphens/>
              <w:autoSpaceDE w:val="0"/>
              <w:autoSpaceDN w:val="0"/>
              <w:adjustRightInd w:val="0"/>
              <w:rPr>
                <w:color w:val="000000"/>
              </w:rPr>
            </w:pPr>
          </w:p>
        </w:tc>
      </w:tr>
      <w:tr w:rsidR="002A5B88" w:rsidRPr="000E3672" w14:paraId="440CDEBF"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1D4B1301"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6424D4D8"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7406473F"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2FE8217E"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77599DEF" w14:textId="77777777" w:rsidR="002A5B88" w:rsidRPr="000E3672" w:rsidRDefault="002A5B88" w:rsidP="001E2C01">
            <w:pPr>
              <w:keepLines/>
              <w:suppressAutoHyphens/>
              <w:autoSpaceDE w:val="0"/>
              <w:autoSpaceDN w:val="0"/>
              <w:adjustRightInd w:val="0"/>
              <w:rPr>
                <w:color w:val="000000"/>
              </w:rPr>
            </w:pPr>
          </w:p>
        </w:tc>
      </w:tr>
      <w:tr w:rsidR="002A5B88" w:rsidRPr="000E3672" w14:paraId="76C4D28B"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3CCA2838"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3275B639"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68DC864A"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6F18C010"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238D1755" w14:textId="77777777" w:rsidR="002A5B88" w:rsidRPr="000E3672" w:rsidRDefault="002A5B88" w:rsidP="001E2C01">
            <w:pPr>
              <w:keepLines/>
              <w:suppressAutoHyphens/>
              <w:autoSpaceDE w:val="0"/>
              <w:autoSpaceDN w:val="0"/>
              <w:adjustRightInd w:val="0"/>
              <w:rPr>
                <w:color w:val="000000"/>
              </w:rPr>
            </w:pPr>
          </w:p>
        </w:tc>
      </w:tr>
      <w:tr w:rsidR="002A5B88" w:rsidRPr="000E3672" w14:paraId="0CE1E1E8"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77CE2750"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3AC71BFA"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03891FAA"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3E906811"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44F52D91" w14:textId="77777777" w:rsidR="002A5B88" w:rsidRPr="000E3672" w:rsidRDefault="002A5B88" w:rsidP="001E2C01">
            <w:pPr>
              <w:keepLines/>
              <w:suppressAutoHyphens/>
              <w:autoSpaceDE w:val="0"/>
              <w:autoSpaceDN w:val="0"/>
              <w:adjustRightInd w:val="0"/>
              <w:rPr>
                <w:color w:val="000000"/>
              </w:rPr>
            </w:pPr>
          </w:p>
        </w:tc>
      </w:tr>
      <w:tr w:rsidR="002A5B88" w:rsidRPr="000E3672" w14:paraId="0EE22233"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50A426AB"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446C6076"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0CBD6FC1"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5A74ED45"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52BF45B5" w14:textId="77777777" w:rsidR="002A5B88" w:rsidRPr="000E3672" w:rsidRDefault="002A5B88" w:rsidP="001E2C01">
            <w:pPr>
              <w:keepLines/>
              <w:suppressAutoHyphens/>
              <w:autoSpaceDE w:val="0"/>
              <w:autoSpaceDN w:val="0"/>
              <w:adjustRightInd w:val="0"/>
              <w:rPr>
                <w:color w:val="000000"/>
              </w:rPr>
            </w:pPr>
          </w:p>
        </w:tc>
      </w:tr>
      <w:tr w:rsidR="002A5B88" w:rsidRPr="000E3672" w14:paraId="4A486BA2"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1446B228"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772D61C6"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230CE071"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400B1E1A"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058E9720" w14:textId="77777777" w:rsidR="002A5B88" w:rsidRPr="000E3672" w:rsidRDefault="002A5B88" w:rsidP="001E2C01">
            <w:pPr>
              <w:keepLines/>
              <w:suppressAutoHyphens/>
              <w:autoSpaceDE w:val="0"/>
              <w:autoSpaceDN w:val="0"/>
              <w:adjustRightInd w:val="0"/>
              <w:rPr>
                <w:color w:val="000000"/>
              </w:rPr>
            </w:pPr>
          </w:p>
        </w:tc>
      </w:tr>
      <w:tr w:rsidR="002A5B88" w:rsidRPr="000E3672" w14:paraId="3E9298EE"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57560ADB"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1AEB47B5"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4F2A9D8E"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30EB3045"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49A79F2F" w14:textId="77777777" w:rsidR="002A5B88" w:rsidRPr="000E3672" w:rsidRDefault="002A5B88" w:rsidP="001E2C01">
            <w:pPr>
              <w:keepLines/>
              <w:suppressAutoHyphens/>
              <w:autoSpaceDE w:val="0"/>
              <w:autoSpaceDN w:val="0"/>
              <w:adjustRightInd w:val="0"/>
              <w:rPr>
                <w:color w:val="000000"/>
              </w:rPr>
            </w:pPr>
          </w:p>
        </w:tc>
      </w:tr>
      <w:tr w:rsidR="002A5B88" w:rsidRPr="000E3672" w14:paraId="7CF24F26"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1901A78C"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6F856B77"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6C78AA9D"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6C3648EF"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7998FB6C" w14:textId="77777777" w:rsidR="002A5B88" w:rsidRPr="000E3672" w:rsidRDefault="002A5B88" w:rsidP="001E2C01">
            <w:pPr>
              <w:keepLines/>
              <w:suppressAutoHyphens/>
              <w:autoSpaceDE w:val="0"/>
              <w:autoSpaceDN w:val="0"/>
              <w:adjustRightInd w:val="0"/>
              <w:rPr>
                <w:color w:val="000000"/>
              </w:rPr>
            </w:pPr>
          </w:p>
        </w:tc>
      </w:tr>
      <w:tr w:rsidR="002A5B88" w:rsidRPr="000E3672" w14:paraId="5A338C27"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76D35AD0"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254FE110"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0479F443"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559C72D3"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6DEDE33D" w14:textId="77777777" w:rsidR="002A5B88" w:rsidRPr="000E3672" w:rsidRDefault="002A5B88" w:rsidP="001E2C01">
            <w:pPr>
              <w:keepLines/>
              <w:suppressAutoHyphens/>
              <w:autoSpaceDE w:val="0"/>
              <w:autoSpaceDN w:val="0"/>
              <w:adjustRightInd w:val="0"/>
              <w:rPr>
                <w:color w:val="000000"/>
              </w:rPr>
            </w:pPr>
          </w:p>
        </w:tc>
      </w:tr>
      <w:tr w:rsidR="002A5B88" w:rsidRPr="000E3672" w14:paraId="22F564FA"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06948AB7"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0B9A3A18"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36B35341"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188DC8B8"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125A0819" w14:textId="77777777" w:rsidR="002A5B88" w:rsidRPr="000E3672" w:rsidRDefault="002A5B88" w:rsidP="001E2C01">
            <w:pPr>
              <w:keepLines/>
              <w:suppressAutoHyphens/>
              <w:autoSpaceDE w:val="0"/>
              <w:autoSpaceDN w:val="0"/>
              <w:adjustRightInd w:val="0"/>
              <w:rPr>
                <w:color w:val="000000"/>
              </w:rPr>
            </w:pPr>
          </w:p>
        </w:tc>
      </w:tr>
      <w:tr w:rsidR="002A5B88" w:rsidRPr="000E3672" w14:paraId="43EC65C1"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3B2F7FA5"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2840B8F5"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56044494"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7CC7B6BB"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14BA2364" w14:textId="77777777" w:rsidR="002A5B88" w:rsidRPr="000E3672" w:rsidRDefault="002A5B88" w:rsidP="001E2C01">
            <w:pPr>
              <w:keepLines/>
              <w:suppressAutoHyphens/>
              <w:autoSpaceDE w:val="0"/>
              <w:autoSpaceDN w:val="0"/>
              <w:adjustRightInd w:val="0"/>
              <w:rPr>
                <w:color w:val="000000"/>
              </w:rPr>
            </w:pPr>
          </w:p>
        </w:tc>
      </w:tr>
      <w:tr w:rsidR="002A5B88" w:rsidRPr="000E3672" w14:paraId="3753F034"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5F088051"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642F9025"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0FB9CACA"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65A557B6"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1322C107" w14:textId="77777777" w:rsidR="002A5B88" w:rsidRPr="000E3672" w:rsidRDefault="002A5B88" w:rsidP="001E2C01">
            <w:pPr>
              <w:keepLines/>
              <w:suppressAutoHyphens/>
              <w:autoSpaceDE w:val="0"/>
              <w:autoSpaceDN w:val="0"/>
              <w:adjustRightInd w:val="0"/>
              <w:rPr>
                <w:color w:val="000000"/>
              </w:rPr>
            </w:pPr>
          </w:p>
        </w:tc>
      </w:tr>
      <w:tr w:rsidR="002A5B88" w:rsidRPr="000E3672" w14:paraId="1AF0D547"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2A32B962"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76FEAACE"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22EBA89C"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45B0213E"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10F826B0" w14:textId="77777777" w:rsidR="002A5B88" w:rsidRPr="000E3672" w:rsidRDefault="002A5B88" w:rsidP="001E2C01">
            <w:pPr>
              <w:keepLines/>
              <w:suppressAutoHyphens/>
              <w:autoSpaceDE w:val="0"/>
              <w:autoSpaceDN w:val="0"/>
              <w:adjustRightInd w:val="0"/>
              <w:rPr>
                <w:color w:val="000000"/>
              </w:rPr>
            </w:pPr>
          </w:p>
        </w:tc>
      </w:tr>
      <w:tr w:rsidR="002A5B88" w:rsidRPr="000E3672" w14:paraId="356F9293"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2432C622"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4AE7C8D0"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390FB1D3"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2A25B276"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033C254C" w14:textId="77777777" w:rsidR="002A5B88" w:rsidRPr="000E3672" w:rsidRDefault="002A5B88" w:rsidP="001E2C01">
            <w:pPr>
              <w:keepLines/>
              <w:suppressAutoHyphens/>
              <w:autoSpaceDE w:val="0"/>
              <w:autoSpaceDN w:val="0"/>
              <w:adjustRightInd w:val="0"/>
              <w:rPr>
                <w:color w:val="000000"/>
              </w:rPr>
            </w:pPr>
          </w:p>
        </w:tc>
      </w:tr>
      <w:tr w:rsidR="002A5B88" w:rsidRPr="000E3672" w14:paraId="7FF28E4C" w14:textId="77777777" w:rsidTr="002B6FC4">
        <w:trPr>
          <w:trHeight w:val="288"/>
        </w:trPr>
        <w:tc>
          <w:tcPr>
            <w:tcW w:w="1196" w:type="dxa"/>
            <w:tcBorders>
              <w:top w:val="single" w:sz="6" w:space="0" w:color="000000"/>
              <w:left w:val="single" w:sz="6" w:space="0" w:color="000000"/>
              <w:bottom w:val="single" w:sz="6" w:space="0" w:color="000000"/>
              <w:right w:val="single" w:sz="6" w:space="0" w:color="000000"/>
            </w:tcBorders>
          </w:tcPr>
          <w:p w14:paraId="1456F390" w14:textId="77777777" w:rsidR="002A5B88" w:rsidRPr="000E3672" w:rsidRDefault="002A5B88" w:rsidP="001E2C01">
            <w:pPr>
              <w:keepLines/>
              <w:suppressAutoHyphens/>
              <w:autoSpaceDE w:val="0"/>
              <w:autoSpaceDN w:val="0"/>
              <w:adjustRightInd w:val="0"/>
              <w:rPr>
                <w:color w:val="000000"/>
              </w:rPr>
            </w:pPr>
          </w:p>
        </w:tc>
        <w:tc>
          <w:tcPr>
            <w:tcW w:w="4409" w:type="dxa"/>
            <w:tcBorders>
              <w:top w:val="single" w:sz="6" w:space="0" w:color="000000"/>
              <w:left w:val="single" w:sz="6" w:space="0" w:color="000000"/>
              <w:bottom w:val="single" w:sz="6" w:space="0" w:color="000000"/>
              <w:right w:val="single" w:sz="6" w:space="0" w:color="000000"/>
            </w:tcBorders>
          </w:tcPr>
          <w:p w14:paraId="66CAA3D7" w14:textId="77777777" w:rsidR="002A5B88" w:rsidRPr="000E3672" w:rsidRDefault="002A5B88" w:rsidP="001E2C01">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06FC68B8" w14:textId="77777777" w:rsidR="002A5B88" w:rsidRPr="000E3672" w:rsidRDefault="002A5B88" w:rsidP="001E2C01">
            <w:pPr>
              <w:keepLines/>
              <w:suppressAutoHyphens/>
              <w:autoSpaceDE w:val="0"/>
              <w:autoSpaceDN w:val="0"/>
              <w:adjustRightInd w:val="0"/>
              <w:rPr>
                <w:color w:val="000000"/>
              </w:rPr>
            </w:pPr>
          </w:p>
        </w:tc>
        <w:tc>
          <w:tcPr>
            <w:tcW w:w="1607" w:type="dxa"/>
            <w:tcBorders>
              <w:top w:val="single" w:sz="6" w:space="0" w:color="000000"/>
              <w:left w:val="single" w:sz="6" w:space="0" w:color="000000"/>
              <w:bottom w:val="single" w:sz="6" w:space="0" w:color="000000"/>
              <w:right w:val="single" w:sz="6" w:space="0" w:color="000000"/>
            </w:tcBorders>
          </w:tcPr>
          <w:p w14:paraId="1C4A06C1" w14:textId="77777777" w:rsidR="002A5B88" w:rsidRPr="000E3672" w:rsidRDefault="002A5B88" w:rsidP="001E2C01">
            <w:pPr>
              <w:keepLines/>
              <w:suppressAutoHyphens/>
              <w:autoSpaceDE w:val="0"/>
              <w:autoSpaceDN w:val="0"/>
              <w:adjustRightInd w:val="0"/>
              <w:rPr>
                <w:color w:val="000000"/>
              </w:rPr>
            </w:pPr>
          </w:p>
        </w:tc>
        <w:tc>
          <w:tcPr>
            <w:tcW w:w="1538" w:type="dxa"/>
            <w:tcBorders>
              <w:top w:val="single" w:sz="6" w:space="0" w:color="000000"/>
              <w:left w:val="single" w:sz="6" w:space="0" w:color="000000"/>
              <w:bottom w:val="single" w:sz="6" w:space="0" w:color="000000"/>
              <w:right w:val="single" w:sz="6" w:space="0" w:color="000000"/>
            </w:tcBorders>
          </w:tcPr>
          <w:p w14:paraId="5EF1DE85" w14:textId="77777777" w:rsidR="002A5B88" w:rsidRPr="000E3672" w:rsidRDefault="002A5B88" w:rsidP="001E2C01">
            <w:pPr>
              <w:keepLines/>
              <w:suppressAutoHyphens/>
              <w:autoSpaceDE w:val="0"/>
              <w:autoSpaceDN w:val="0"/>
              <w:adjustRightInd w:val="0"/>
              <w:rPr>
                <w:color w:val="000000"/>
              </w:rPr>
            </w:pPr>
          </w:p>
        </w:tc>
      </w:tr>
    </w:tbl>
    <w:p w14:paraId="1749EEBA" w14:textId="77777777" w:rsidR="002A5B88" w:rsidRPr="000E3672" w:rsidRDefault="002A5B88" w:rsidP="00C93925">
      <w:pPr>
        <w:rPr>
          <w:b/>
        </w:rPr>
      </w:pPr>
    </w:p>
    <w:sectPr w:rsidR="002A5B88" w:rsidRPr="000E3672" w:rsidSect="0090685D">
      <w:headerReference w:type="default" r:id="rId8"/>
      <w:headerReference w:type="first" r:id="rId9"/>
      <w:pgSz w:w="12240" w:h="15840"/>
      <w:pgMar w:top="12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E1E48" w14:textId="77777777" w:rsidR="000B7586" w:rsidRDefault="000B7586">
      <w:r>
        <w:separator/>
      </w:r>
    </w:p>
  </w:endnote>
  <w:endnote w:type="continuationSeparator" w:id="0">
    <w:p w14:paraId="00E77B5A" w14:textId="77777777" w:rsidR="000B7586" w:rsidRDefault="000B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C681" w14:textId="77777777" w:rsidR="000B7586" w:rsidRDefault="000B7586">
      <w:r>
        <w:separator/>
      </w:r>
    </w:p>
  </w:footnote>
  <w:footnote w:type="continuationSeparator" w:id="0">
    <w:p w14:paraId="25578853" w14:textId="77777777" w:rsidR="000B7586" w:rsidRDefault="000B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BB227" w14:textId="51E6D7CC" w:rsidR="00656A91" w:rsidRPr="00DE77F8" w:rsidRDefault="00656A91" w:rsidP="00656A91">
    <w:pPr>
      <w:pStyle w:val="Header"/>
      <w:rPr>
        <w:b/>
        <w:bCs/>
        <w:sz w:val="20"/>
        <w:szCs w:val="20"/>
      </w:rPr>
    </w:pPr>
    <w:r>
      <w:rPr>
        <w:b/>
        <w:bCs/>
        <w:sz w:val="20"/>
        <w:szCs w:val="20"/>
      </w:rPr>
      <w:t xml:space="preserve">ADVANCED </w:t>
    </w:r>
    <w:r w:rsidRPr="00DE77F8">
      <w:rPr>
        <w:b/>
        <w:bCs/>
        <w:sz w:val="20"/>
        <w:szCs w:val="20"/>
      </w:rPr>
      <w:t>ACCOUNTING</w:t>
    </w:r>
    <w:r>
      <w:rPr>
        <w:b/>
        <w:bCs/>
        <w:sz w:val="20"/>
        <w:szCs w:val="20"/>
      </w:rPr>
      <w:t xml:space="preserve"> (S)</w:t>
    </w:r>
    <w:r w:rsidRPr="00DE77F8">
      <w:rPr>
        <w:b/>
        <w:bCs/>
        <w:sz w:val="20"/>
        <w:szCs w:val="20"/>
      </w:rPr>
      <w:t xml:space="preserve"> - </w:t>
    </w:r>
    <w:r>
      <w:rPr>
        <w:b/>
        <w:bCs/>
        <w:sz w:val="20"/>
        <w:szCs w:val="20"/>
      </w:rPr>
      <w:t>REGIONAL</w:t>
    </w:r>
    <w:r w:rsidRPr="00DE77F8">
      <w:rPr>
        <w:b/>
        <w:bCs/>
        <w:sz w:val="20"/>
        <w:szCs w:val="20"/>
      </w:rPr>
      <w:t xml:space="preserve"> 201</w:t>
    </w:r>
    <w:r>
      <w:rPr>
        <w:b/>
        <w:bCs/>
        <w:sz w:val="20"/>
        <w:szCs w:val="20"/>
      </w:rPr>
      <w:t>6</w:t>
    </w:r>
    <w:r w:rsidRPr="00DE77F8">
      <w:rPr>
        <w:b/>
        <w:bCs/>
        <w:sz w:val="20"/>
        <w:szCs w:val="20"/>
      </w:rPr>
      <w:tab/>
    </w:r>
  </w:p>
  <w:p w14:paraId="6C7E4C7F" w14:textId="77777777" w:rsidR="00656A91" w:rsidRPr="000B7073" w:rsidRDefault="00656A91" w:rsidP="00656A91">
    <w:pPr>
      <w:rPr>
        <w:b/>
        <w:sz w:val="20"/>
        <w:szCs w:val="20"/>
      </w:rPr>
    </w:pPr>
    <w:r w:rsidRPr="00DE77F8">
      <w:rPr>
        <w:b/>
        <w:bCs/>
        <w:sz w:val="20"/>
        <w:szCs w:val="20"/>
      </w:rPr>
      <w:t xml:space="preserve">Page </w:t>
    </w:r>
    <w:r w:rsidRPr="00DE77F8">
      <w:rPr>
        <w:b/>
        <w:bCs/>
        <w:sz w:val="20"/>
        <w:szCs w:val="20"/>
      </w:rPr>
      <w:fldChar w:fldCharType="begin"/>
    </w:r>
    <w:r w:rsidRPr="00DE77F8">
      <w:rPr>
        <w:b/>
        <w:bCs/>
        <w:sz w:val="20"/>
        <w:szCs w:val="20"/>
      </w:rPr>
      <w:instrText xml:space="preserve"> PAGE   \* MERGEFORMAT </w:instrText>
    </w:r>
    <w:r w:rsidRPr="00DE77F8">
      <w:rPr>
        <w:b/>
        <w:bCs/>
        <w:sz w:val="20"/>
        <w:szCs w:val="20"/>
      </w:rPr>
      <w:fldChar w:fldCharType="separate"/>
    </w:r>
    <w:r w:rsidR="00B80A52">
      <w:rPr>
        <w:b/>
        <w:bCs/>
        <w:noProof/>
        <w:sz w:val="20"/>
        <w:szCs w:val="20"/>
      </w:rPr>
      <w:t>9</w:t>
    </w:r>
    <w:r w:rsidRPr="00DE77F8">
      <w:rPr>
        <w:b/>
        <w:bCs/>
        <w:sz w:val="20"/>
        <w:szCs w:val="20"/>
      </w:rPr>
      <w:fldChar w:fldCharType="end"/>
    </w:r>
    <w:r w:rsidRPr="00DE77F8">
      <w:rPr>
        <w:b/>
        <w:bCs/>
        <w:sz w:val="20"/>
        <w:szCs w:val="20"/>
      </w:rPr>
      <w:t xml:space="preserve"> of </w:t>
    </w:r>
    <w:r w:rsidRPr="00DE77F8">
      <w:rPr>
        <w:b/>
        <w:sz w:val="20"/>
        <w:szCs w:val="20"/>
      </w:rPr>
      <w:fldChar w:fldCharType="begin"/>
    </w:r>
    <w:r w:rsidRPr="00DE77F8">
      <w:rPr>
        <w:b/>
        <w:sz w:val="20"/>
        <w:szCs w:val="20"/>
      </w:rPr>
      <w:instrText xml:space="preserve"> NUMPAGES  </w:instrText>
    </w:r>
    <w:r w:rsidRPr="00DE77F8">
      <w:rPr>
        <w:b/>
        <w:sz w:val="20"/>
        <w:szCs w:val="20"/>
      </w:rPr>
      <w:fldChar w:fldCharType="separate"/>
    </w:r>
    <w:r w:rsidR="00B80A52">
      <w:rPr>
        <w:b/>
        <w:noProof/>
        <w:sz w:val="20"/>
        <w:szCs w:val="20"/>
      </w:rPr>
      <w:t>9</w:t>
    </w:r>
    <w:r w:rsidRPr="00DE77F8">
      <w:rPr>
        <w:b/>
        <w:sz w:val="20"/>
        <w:szCs w:val="20"/>
      </w:rPr>
      <w:fldChar w:fldCharType="end"/>
    </w:r>
  </w:p>
  <w:p w14:paraId="03BC2B39" w14:textId="2BA3D915" w:rsidR="0026103C" w:rsidRDefault="0026103C" w:rsidP="0090685D">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39F8" w14:textId="3A2B568B" w:rsidR="00656A91" w:rsidRPr="00DE77F8" w:rsidRDefault="00656A91" w:rsidP="00656A91">
    <w:pPr>
      <w:pStyle w:val="Header"/>
      <w:rPr>
        <w:b/>
        <w:bCs/>
        <w:sz w:val="20"/>
        <w:szCs w:val="20"/>
      </w:rPr>
    </w:pPr>
    <w:r>
      <w:rPr>
        <w:b/>
        <w:bCs/>
        <w:sz w:val="20"/>
        <w:szCs w:val="20"/>
      </w:rPr>
      <w:t xml:space="preserve">ADVANCED </w:t>
    </w:r>
    <w:r w:rsidRPr="00DE77F8">
      <w:rPr>
        <w:b/>
        <w:bCs/>
        <w:sz w:val="20"/>
        <w:szCs w:val="20"/>
      </w:rPr>
      <w:t>ACCOUNTING</w:t>
    </w:r>
    <w:r>
      <w:rPr>
        <w:b/>
        <w:bCs/>
        <w:sz w:val="20"/>
        <w:szCs w:val="20"/>
      </w:rPr>
      <w:t xml:space="preserve"> (S)</w:t>
    </w:r>
    <w:r w:rsidRPr="00DE77F8">
      <w:rPr>
        <w:b/>
        <w:bCs/>
        <w:sz w:val="20"/>
        <w:szCs w:val="20"/>
      </w:rPr>
      <w:t xml:space="preserve"> - </w:t>
    </w:r>
    <w:r>
      <w:rPr>
        <w:b/>
        <w:bCs/>
        <w:sz w:val="20"/>
        <w:szCs w:val="20"/>
      </w:rPr>
      <w:t>REGIONAL</w:t>
    </w:r>
    <w:r w:rsidRPr="00DE77F8">
      <w:rPr>
        <w:b/>
        <w:bCs/>
        <w:sz w:val="20"/>
        <w:szCs w:val="20"/>
      </w:rPr>
      <w:t xml:space="preserve"> 201</w:t>
    </w:r>
    <w:r>
      <w:rPr>
        <w:b/>
        <w:bCs/>
        <w:sz w:val="20"/>
        <w:szCs w:val="20"/>
      </w:rPr>
      <w:t>6</w:t>
    </w:r>
    <w:r w:rsidRPr="00DE77F8">
      <w:rPr>
        <w:b/>
        <w:bCs/>
        <w:sz w:val="20"/>
        <w:szCs w:val="20"/>
      </w:rPr>
      <w:tab/>
    </w:r>
  </w:p>
  <w:p w14:paraId="1FA298B7" w14:textId="77777777" w:rsidR="00656A91" w:rsidRPr="000B7073" w:rsidRDefault="00656A91" w:rsidP="00656A91">
    <w:pPr>
      <w:rPr>
        <w:b/>
        <w:sz w:val="20"/>
        <w:szCs w:val="20"/>
      </w:rPr>
    </w:pPr>
    <w:r w:rsidRPr="00DE77F8">
      <w:rPr>
        <w:b/>
        <w:bCs/>
        <w:sz w:val="20"/>
        <w:szCs w:val="20"/>
      </w:rPr>
      <w:t xml:space="preserve">Page </w:t>
    </w:r>
    <w:r w:rsidRPr="00DE77F8">
      <w:rPr>
        <w:b/>
        <w:bCs/>
        <w:sz w:val="20"/>
        <w:szCs w:val="20"/>
      </w:rPr>
      <w:fldChar w:fldCharType="begin"/>
    </w:r>
    <w:r w:rsidRPr="00DE77F8">
      <w:rPr>
        <w:b/>
        <w:bCs/>
        <w:sz w:val="20"/>
        <w:szCs w:val="20"/>
      </w:rPr>
      <w:instrText xml:space="preserve"> PAGE   \* MERGEFORMAT </w:instrText>
    </w:r>
    <w:r w:rsidRPr="00DE77F8">
      <w:rPr>
        <w:b/>
        <w:bCs/>
        <w:sz w:val="20"/>
        <w:szCs w:val="20"/>
      </w:rPr>
      <w:fldChar w:fldCharType="separate"/>
    </w:r>
    <w:r w:rsidR="00B80A52">
      <w:rPr>
        <w:b/>
        <w:bCs/>
        <w:noProof/>
        <w:sz w:val="20"/>
        <w:szCs w:val="20"/>
      </w:rPr>
      <w:t>1</w:t>
    </w:r>
    <w:r w:rsidRPr="00DE77F8">
      <w:rPr>
        <w:b/>
        <w:bCs/>
        <w:sz w:val="20"/>
        <w:szCs w:val="20"/>
      </w:rPr>
      <w:fldChar w:fldCharType="end"/>
    </w:r>
    <w:r w:rsidRPr="00DE77F8">
      <w:rPr>
        <w:b/>
        <w:bCs/>
        <w:sz w:val="20"/>
        <w:szCs w:val="20"/>
      </w:rPr>
      <w:t xml:space="preserve"> of </w:t>
    </w:r>
    <w:r w:rsidRPr="00DE77F8">
      <w:rPr>
        <w:b/>
        <w:sz w:val="20"/>
        <w:szCs w:val="20"/>
      </w:rPr>
      <w:fldChar w:fldCharType="begin"/>
    </w:r>
    <w:r w:rsidRPr="00DE77F8">
      <w:rPr>
        <w:b/>
        <w:sz w:val="20"/>
        <w:szCs w:val="20"/>
      </w:rPr>
      <w:instrText xml:space="preserve"> NUMPAGES  </w:instrText>
    </w:r>
    <w:r w:rsidRPr="00DE77F8">
      <w:rPr>
        <w:b/>
        <w:sz w:val="20"/>
        <w:szCs w:val="20"/>
      </w:rPr>
      <w:fldChar w:fldCharType="separate"/>
    </w:r>
    <w:r w:rsidR="00B80A52">
      <w:rPr>
        <w:b/>
        <w:noProof/>
        <w:sz w:val="20"/>
        <w:szCs w:val="20"/>
      </w:rPr>
      <w:t>9</w:t>
    </w:r>
    <w:r w:rsidRPr="00DE77F8">
      <w:rPr>
        <w:b/>
        <w:sz w:val="20"/>
        <w:szCs w:val="20"/>
      </w:rPr>
      <w:fldChar w:fldCharType="end"/>
    </w:r>
  </w:p>
  <w:p w14:paraId="05FD6E57" w14:textId="77777777" w:rsidR="00656A91" w:rsidRDefault="00656A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1BC"/>
    <w:multiLevelType w:val="hybridMultilevel"/>
    <w:tmpl w:val="5C467B96"/>
    <w:lvl w:ilvl="0" w:tplc="728611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7249A"/>
    <w:multiLevelType w:val="hybridMultilevel"/>
    <w:tmpl w:val="31283A0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A3AEE9AC">
      <w:start w:val="1"/>
      <w:numFmt w:val="upperLetter"/>
      <w:lvlText w:val="%4."/>
      <w:lvlJc w:val="left"/>
      <w:pPr>
        <w:ind w:left="2790" w:hanging="360"/>
      </w:pPr>
      <w:rPr>
        <w:rFonts w:hint="default"/>
      </w:rPr>
    </w:lvl>
    <w:lvl w:ilvl="4" w:tplc="12C80496">
      <w:start w:val="1"/>
      <w:numFmt w:val="upperLetter"/>
      <w:lvlText w:val="%5."/>
      <w:lvlJc w:val="left"/>
      <w:pPr>
        <w:ind w:left="3510" w:hanging="360"/>
      </w:pPr>
      <w:rPr>
        <w:rFonts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4C7C3F"/>
    <w:multiLevelType w:val="hybridMultilevel"/>
    <w:tmpl w:val="C49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19BC"/>
    <w:multiLevelType w:val="hybridMultilevel"/>
    <w:tmpl w:val="054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437C4"/>
    <w:multiLevelType w:val="hybridMultilevel"/>
    <w:tmpl w:val="407AD438"/>
    <w:lvl w:ilvl="0" w:tplc="E7B6B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714BE"/>
    <w:multiLevelType w:val="hybridMultilevel"/>
    <w:tmpl w:val="B532ACB8"/>
    <w:lvl w:ilvl="0" w:tplc="70C2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23F31"/>
    <w:multiLevelType w:val="hybridMultilevel"/>
    <w:tmpl w:val="5CA6A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C0922"/>
    <w:multiLevelType w:val="hybridMultilevel"/>
    <w:tmpl w:val="C02ABC1C"/>
    <w:lvl w:ilvl="0" w:tplc="CE7AD2C4">
      <w:start w:val="1"/>
      <w:numFmt w:val="decimal"/>
      <w:lvlText w:val="%1."/>
      <w:lvlJc w:val="right"/>
      <w:pPr>
        <w:tabs>
          <w:tab w:val="num" w:pos="72"/>
        </w:tabs>
        <w:ind w:left="72" w:hanging="7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0F42B6B"/>
    <w:multiLevelType w:val="hybridMultilevel"/>
    <w:tmpl w:val="4B52DC5A"/>
    <w:lvl w:ilvl="0" w:tplc="1D9A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46286"/>
    <w:multiLevelType w:val="hybridMultilevel"/>
    <w:tmpl w:val="4B52DC5A"/>
    <w:lvl w:ilvl="0" w:tplc="1D9A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356630"/>
    <w:multiLevelType w:val="hybridMultilevel"/>
    <w:tmpl w:val="D19CEA28"/>
    <w:lvl w:ilvl="0" w:tplc="AC523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385FA0"/>
    <w:multiLevelType w:val="hybridMultilevel"/>
    <w:tmpl w:val="714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C17E6"/>
    <w:multiLevelType w:val="hybridMultilevel"/>
    <w:tmpl w:val="BE36D060"/>
    <w:lvl w:ilvl="0" w:tplc="CE7AD2C4">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5119F7"/>
    <w:multiLevelType w:val="hybridMultilevel"/>
    <w:tmpl w:val="78A6E0A2"/>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D2065E"/>
    <w:multiLevelType w:val="hybridMultilevel"/>
    <w:tmpl w:val="B894A48C"/>
    <w:lvl w:ilvl="0" w:tplc="5EF41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FA4290"/>
    <w:multiLevelType w:val="hybridMultilevel"/>
    <w:tmpl w:val="E340A0FC"/>
    <w:lvl w:ilvl="0" w:tplc="1D9AE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331572"/>
    <w:multiLevelType w:val="hybridMultilevel"/>
    <w:tmpl w:val="23FE2EF6"/>
    <w:lvl w:ilvl="0" w:tplc="CE7AD2C4">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56C29EF"/>
    <w:multiLevelType w:val="hybridMultilevel"/>
    <w:tmpl w:val="D3B2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F73A1"/>
    <w:multiLevelType w:val="multilevel"/>
    <w:tmpl w:val="A55A203C"/>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45B2447"/>
    <w:multiLevelType w:val="hybridMultilevel"/>
    <w:tmpl w:val="93D4C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D53050"/>
    <w:multiLevelType w:val="hybridMultilevel"/>
    <w:tmpl w:val="B96CD6D0"/>
    <w:lvl w:ilvl="0" w:tplc="D074B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CE55CC"/>
    <w:multiLevelType w:val="hybridMultilevel"/>
    <w:tmpl w:val="82BAC3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2"/>
  </w:num>
  <w:num w:numId="3">
    <w:abstractNumId w:val="2"/>
  </w:num>
  <w:num w:numId="4">
    <w:abstractNumId w:val="18"/>
  </w:num>
  <w:num w:numId="5">
    <w:abstractNumId w:val="14"/>
  </w:num>
  <w:num w:numId="6">
    <w:abstractNumId w:val="4"/>
  </w:num>
  <w:num w:numId="7">
    <w:abstractNumId w:val="5"/>
  </w:num>
  <w:num w:numId="8">
    <w:abstractNumId w:val="9"/>
  </w:num>
  <w:num w:numId="9">
    <w:abstractNumId w:val="8"/>
  </w:num>
  <w:num w:numId="10">
    <w:abstractNumId w:val="15"/>
  </w:num>
  <w:num w:numId="11">
    <w:abstractNumId w:val="10"/>
  </w:num>
  <w:num w:numId="12">
    <w:abstractNumId w:val="1"/>
  </w:num>
  <w:num w:numId="13">
    <w:abstractNumId w:val="20"/>
  </w:num>
  <w:num w:numId="14">
    <w:abstractNumId w:val="17"/>
  </w:num>
  <w:num w:numId="15">
    <w:abstractNumId w:val="19"/>
  </w:num>
  <w:num w:numId="16">
    <w:abstractNumId w:val="21"/>
  </w:num>
  <w:num w:numId="17">
    <w:abstractNumId w:val="0"/>
  </w:num>
  <w:num w:numId="18">
    <w:abstractNumId w:val="11"/>
  </w:num>
  <w:num w:numId="19">
    <w:abstractNumId w:val="7"/>
  </w:num>
  <w:num w:numId="20">
    <w:abstractNumId w:val="16"/>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37"/>
    <w:rsid w:val="000036D1"/>
    <w:rsid w:val="00011D78"/>
    <w:rsid w:val="00023C56"/>
    <w:rsid w:val="000250BD"/>
    <w:rsid w:val="00033AE1"/>
    <w:rsid w:val="0003479E"/>
    <w:rsid w:val="00035BDD"/>
    <w:rsid w:val="0004253A"/>
    <w:rsid w:val="00042FC4"/>
    <w:rsid w:val="00083B33"/>
    <w:rsid w:val="00087582"/>
    <w:rsid w:val="00087888"/>
    <w:rsid w:val="000A4C68"/>
    <w:rsid w:val="000A7D49"/>
    <w:rsid w:val="000B57B3"/>
    <w:rsid w:val="000B7586"/>
    <w:rsid w:val="000C0F90"/>
    <w:rsid w:val="000C74C6"/>
    <w:rsid w:val="000D057C"/>
    <w:rsid w:val="000E1078"/>
    <w:rsid w:val="000E3672"/>
    <w:rsid w:val="000E757B"/>
    <w:rsid w:val="000F3F95"/>
    <w:rsid w:val="000F7F02"/>
    <w:rsid w:val="00113B6F"/>
    <w:rsid w:val="001169B1"/>
    <w:rsid w:val="00132892"/>
    <w:rsid w:val="00135171"/>
    <w:rsid w:val="00144C67"/>
    <w:rsid w:val="00153969"/>
    <w:rsid w:val="00162901"/>
    <w:rsid w:val="00163A28"/>
    <w:rsid w:val="00167C85"/>
    <w:rsid w:val="001828AD"/>
    <w:rsid w:val="001830C5"/>
    <w:rsid w:val="001861AC"/>
    <w:rsid w:val="00187A38"/>
    <w:rsid w:val="001914C8"/>
    <w:rsid w:val="001A2D12"/>
    <w:rsid w:val="001A5CCF"/>
    <w:rsid w:val="001B1284"/>
    <w:rsid w:val="001C0FB9"/>
    <w:rsid w:val="001C6398"/>
    <w:rsid w:val="001D43F2"/>
    <w:rsid w:val="001D5020"/>
    <w:rsid w:val="001D6C4D"/>
    <w:rsid w:val="001E2A5D"/>
    <w:rsid w:val="001E2C01"/>
    <w:rsid w:val="001E4075"/>
    <w:rsid w:val="001E69C7"/>
    <w:rsid w:val="001E78B8"/>
    <w:rsid w:val="001E7E28"/>
    <w:rsid w:val="001F183B"/>
    <w:rsid w:val="00200574"/>
    <w:rsid w:val="00201BFB"/>
    <w:rsid w:val="00202A50"/>
    <w:rsid w:val="00215C30"/>
    <w:rsid w:val="00220496"/>
    <w:rsid w:val="0023134D"/>
    <w:rsid w:val="00242392"/>
    <w:rsid w:val="00255D0B"/>
    <w:rsid w:val="00255D61"/>
    <w:rsid w:val="0026103C"/>
    <w:rsid w:val="0026648B"/>
    <w:rsid w:val="00267848"/>
    <w:rsid w:val="00270B7D"/>
    <w:rsid w:val="00272F8D"/>
    <w:rsid w:val="00274537"/>
    <w:rsid w:val="00281C58"/>
    <w:rsid w:val="002A06C0"/>
    <w:rsid w:val="002A1D5E"/>
    <w:rsid w:val="002A2F2E"/>
    <w:rsid w:val="002A4E98"/>
    <w:rsid w:val="002A5B88"/>
    <w:rsid w:val="002A5BA0"/>
    <w:rsid w:val="002B4614"/>
    <w:rsid w:val="002B6FC4"/>
    <w:rsid w:val="002C5830"/>
    <w:rsid w:val="002E2B1C"/>
    <w:rsid w:val="002E3ADC"/>
    <w:rsid w:val="002E5F55"/>
    <w:rsid w:val="002F0ECC"/>
    <w:rsid w:val="002F28AA"/>
    <w:rsid w:val="002F3116"/>
    <w:rsid w:val="002F40C7"/>
    <w:rsid w:val="002F5F32"/>
    <w:rsid w:val="002F6E36"/>
    <w:rsid w:val="0030206A"/>
    <w:rsid w:val="0030216B"/>
    <w:rsid w:val="00302EE0"/>
    <w:rsid w:val="00314299"/>
    <w:rsid w:val="003154FC"/>
    <w:rsid w:val="0032022E"/>
    <w:rsid w:val="003246F7"/>
    <w:rsid w:val="00324DED"/>
    <w:rsid w:val="00325254"/>
    <w:rsid w:val="00334236"/>
    <w:rsid w:val="00334BF4"/>
    <w:rsid w:val="00337350"/>
    <w:rsid w:val="00340C8B"/>
    <w:rsid w:val="00350A93"/>
    <w:rsid w:val="0035519D"/>
    <w:rsid w:val="0035598B"/>
    <w:rsid w:val="00355B7D"/>
    <w:rsid w:val="003640DD"/>
    <w:rsid w:val="0036423A"/>
    <w:rsid w:val="00364A23"/>
    <w:rsid w:val="0039252F"/>
    <w:rsid w:val="00397D39"/>
    <w:rsid w:val="00397FAF"/>
    <w:rsid w:val="003B152F"/>
    <w:rsid w:val="003B1B12"/>
    <w:rsid w:val="003C19E1"/>
    <w:rsid w:val="003C4D18"/>
    <w:rsid w:val="003C6F42"/>
    <w:rsid w:val="003D29A6"/>
    <w:rsid w:val="003D6248"/>
    <w:rsid w:val="003E2745"/>
    <w:rsid w:val="003F1926"/>
    <w:rsid w:val="003F65B2"/>
    <w:rsid w:val="003F69E8"/>
    <w:rsid w:val="00416F3D"/>
    <w:rsid w:val="004205A5"/>
    <w:rsid w:val="0043099F"/>
    <w:rsid w:val="004420AF"/>
    <w:rsid w:val="0044494D"/>
    <w:rsid w:val="004468A9"/>
    <w:rsid w:val="00446CBC"/>
    <w:rsid w:val="00450E7E"/>
    <w:rsid w:val="004529ED"/>
    <w:rsid w:val="00466185"/>
    <w:rsid w:val="00474D57"/>
    <w:rsid w:val="00495F7B"/>
    <w:rsid w:val="004B0B47"/>
    <w:rsid w:val="004C171E"/>
    <w:rsid w:val="004C626D"/>
    <w:rsid w:val="004D00E7"/>
    <w:rsid w:val="004D025E"/>
    <w:rsid w:val="004D1B7B"/>
    <w:rsid w:val="004E08BC"/>
    <w:rsid w:val="004E152A"/>
    <w:rsid w:val="004E4355"/>
    <w:rsid w:val="004E47D5"/>
    <w:rsid w:val="004F6E4D"/>
    <w:rsid w:val="00501963"/>
    <w:rsid w:val="00513CC5"/>
    <w:rsid w:val="00522F69"/>
    <w:rsid w:val="00527BAC"/>
    <w:rsid w:val="00533663"/>
    <w:rsid w:val="00544AEF"/>
    <w:rsid w:val="00553FDB"/>
    <w:rsid w:val="0055465D"/>
    <w:rsid w:val="00556630"/>
    <w:rsid w:val="00566055"/>
    <w:rsid w:val="0057070B"/>
    <w:rsid w:val="00571336"/>
    <w:rsid w:val="00572FC6"/>
    <w:rsid w:val="0059191E"/>
    <w:rsid w:val="005A19F1"/>
    <w:rsid w:val="005B6A6C"/>
    <w:rsid w:val="005B782D"/>
    <w:rsid w:val="005C6285"/>
    <w:rsid w:val="005D00FB"/>
    <w:rsid w:val="005D5FA6"/>
    <w:rsid w:val="005E3059"/>
    <w:rsid w:val="005F0D4B"/>
    <w:rsid w:val="005F3E31"/>
    <w:rsid w:val="005F7ED5"/>
    <w:rsid w:val="006003E6"/>
    <w:rsid w:val="0060233D"/>
    <w:rsid w:val="006026FC"/>
    <w:rsid w:val="00613FF4"/>
    <w:rsid w:val="0061576E"/>
    <w:rsid w:val="006164A1"/>
    <w:rsid w:val="0062069D"/>
    <w:rsid w:val="006243BA"/>
    <w:rsid w:val="006336BE"/>
    <w:rsid w:val="00635E1C"/>
    <w:rsid w:val="00640E79"/>
    <w:rsid w:val="00642A2C"/>
    <w:rsid w:val="00647070"/>
    <w:rsid w:val="00647DEF"/>
    <w:rsid w:val="006523A0"/>
    <w:rsid w:val="00656A91"/>
    <w:rsid w:val="00657528"/>
    <w:rsid w:val="00660833"/>
    <w:rsid w:val="00663BE5"/>
    <w:rsid w:val="006666C6"/>
    <w:rsid w:val="006720FF"/>
    <w:rsid w:val="006810CF"/>
    <w:rsid w:val="00686F42"/>
    <w:rsid w:val="006A33A7"/>
    <w:rsid w:val="006B0871"/>
    <w:rsid w:val="006B4C0A"/>
    <w:rsid w:val="006C0DE1"/>
    <w:rsid w:val="006C7A39"/>
    <w:rsid w:val="006E2E77"/>
    <w:rsid w:val="006E53F7"/>
    <w:rsid w:val="006F68D0"/>
    <w:rsid w:val="00702AAA"/>
    <w:rsid w:val="00702B53"/>
    <w:rsid w:val="00706694"/>
    <w:rsid w:val="00710D73"/>
    <w:rsid w:val="00714FAA"/>
    <w:rsid w:val="00724746"/>
    <w:rsid w:val="00725E3B"/>
    <w:rsid w:val="00733F16"/>
    <w:rsid w:val="0073493F"/>
    <w:rsid w:val="00735DD1"/>
    <w:rsid w:val="00736092"/>
    <w:rsid w:val="007361AF"/>
    <w:rsid w:val="00736B0E"/>
    <w:rsid w:val="00747E88"/>
    <w:rsid w:val="00760C90"/>
    <w:rsid w:val="00773139"/>
    <w:rsid w:val="0077542A"/>
    <w:rsid w:val="00777CCD"/>
    <w:rsid w:val="00780CF8"/>
    <w:rsid w:val="00787171"/>
    <w:rsid w:val="007A4D7D"/>
    <w:rsid w:val="007B47F0"/>
    <w:rsid w:val="007B60F6"/>
    <w:rsid w:val="007C4476"/>
    <w:rsid w:val="007C5DCE"/>
    <w:rsid w:val="007C704C"/>
    <w:rsid w:val="007D330E"/>
    <w:rsid w:val="007D69B0"/>
    <w:rsid w:val="007D6BCC"/>
    <w:rsid w:val="007E1DF3"/>
    <w:rsid w:val="007E42DD"/>
    <w:rsid w:val="007E71B4"/>
    <w:rsid w:val="007E748C"/>
    <w:rsid w:val="007F6F2D"/>
    <w:rsid w:val="008013FA"/>
    <w:rsid w:val="00802957"/>
    <w:rsid w:val="008105FA"/>
    <w:rsid w:val="00821472"/>
    <w:rsid w:val="00821503"/>
    <w:rsid w:val="00826321"/>
    <w:rsid w:val="00826AE2"/>
    <w:rsid w:val="008319DC"/>
    <w:rsid w:val="00831D1C"/>
    <w:rsid w:val="00837977"/>
    <w:rsid w:val="00844766"/>
    <w:rsid w:val="00845052"/>
    <w:rsid w:val="0084636A"/>
    <w:rsid w:val="00850078"/>
    <w:rsid w:val="00854648"/>
    <w:rsid w:val="0085591D"/>
    <w:rsid w:val="00863458"/>
    <w:rsid w:val="00875547"/>
    <w:rsid w:val="00875D9E"/>
    <w:rsid w:val="008B2582"/>
    <w:rsid w:val="008B6C71"/>
    <w:rsid w:val="008C63E9"/>
    <w:rsid w:val="008D12DF"/>
    <w:rsid w:val="008D4096"/>
    <w:rsid w:val="008E5910"/>
    <w:rsid w:val="009009D3"/>
    <w:rsid w:val="0090685D"/>
    <w:rsid w:val="009169AA"/>
    <w:rsid w:val="009315F4"/>
    <w:rsid w:val="009422F1"/>
    <w:rsid w:val="009539D8"/>
    <w:rsid w:val="00953D68"/>
    <w:rsid w:val="009569A3"/>
    <w:rsid w:val="00956D8B"/>
    <w:rsid w:val="00965419"/>
    <w:rsid w:val="0097788A"/>
    <w:rsid w:val="00991D27"/>
    <w:rsid w:val="009A102E"/>
    <w:rsid w:val="009A3939"/>
    <w:rsid w:val="009A6E35"/>
    <w:rsid w:val="009B068F"/>
    <w:rsid w:val="009B3943"/>
    <w:rsid w:val="009C182C"/>
    <w:rsid w:val="009C217C"/>
    <w:rsid w:val="009C59F2"/>
    <w:rsid w:val="009D2096"/>
    <w:rsid w:val="009D35A5"/>
    <w:rsid w:val="009E6CFB"/>
    <w:rsid w:val="009E79C6"/>
    <w:rsid w:val="009F3CEA"/>
    <w:rsid w:val="009F7E59"/>
    <w:rsid w:val="00A02EED"/>
    <w:rsid w:val="00A0628F"/>
    <w:rsid w:val="00A0696B"/>
    <w:rsid w:val="00A07F49"/>
    <w:rsid w:val="00A13611"/>
    <w:rsid w:val="00A13E9C"/>
    <w:rsid w:val="00A20B84"/>
    <w:rsid w:val="00A2224A"/>
    <w:rsid w:val="00A23451"/>
    <w:rsid w:val="00A33D4A"/>
    <w:rsid w:val="00A35B54"/>
    <w:rsid w:val="00A44D10"/>
    <w:rsid w:val="00A55399"/>
    <w:rsid w:val="00A558C9"/>
    <w:rsid w:val="00A567B3"/>
    <w:rsid w:val="00A66519"/>
    <w:rsid w:val="00A66795"/>
    <w:rsid w:val="00A70F17"/>
    <w:rsid w:val="00A826B4"/>
    <w:rsid w:val="00A97EC9"/>
    <w:rsid w:val="00AA4E68"/>
    <w:rsid w:val="00AA6DCE"/>
    <w:rsid w:val="00AB621A"/>
    <w:rsid w:val="00AC2302"/>
    <w:rsid w:val="00AE0179"/>
    <w:rsid w:val="00AE35D5"/>
    <w:rsid w:val="00AE397D"/>
    <w:rsid w:val="00AE39A0"/>
    <w:rsid w:val="00AE724B"/>
    <w:rsid w:val="00AE7497"/>
    <w:rsid w:val="00B00174"/>
    <w:rsid w:val="00B051F0"/>
    <w:rsid w:val="00B1376E"/>
    <w:rsid w:val="00B16383"/>
    <w:rsid w:val="00B1695E"/>
    <w:rsid w:val="00B30511"/>
    <w:rsid w:val="00B35C0D"/>
    <w:rsid w:val="00B4265C"/>
    <w:rsid w:val="00B43548"/>
    <w:rsid w:val="00B50CC7"/>
    <w:rsid w:val="00B61362"/>
    <w:rsid w:val="00B6181B"/>
    <w:rsid w:val="00B6638E"/>
    <w:rsid w:val="00B6642E"/>
    <w:rsid w:val="00B71368"/>
    <w:rsid w:val="00B71AC8"/>
    <w:rsid w:val="00B71AD8"/>
    <w:rsid w:val="00B80A52"/>
    <w:rsid w:val="00B81315"/>
    <w:rsid w:val="00B93F8A"/>
    <w:rsid w:val="00B96766"/>
    <w:rsid w:val="00BA014B"/>
    <w:rsid w:val="00BA356C"/>
    <w:rsid w:val="00BA3F54"/>
    <w:rsid w:val="00BA4BA3"/>
    <w:rsid w:val="00BA502E"/>
    <w:rsid w:val="00BB3BDC"/>
    <w:rsid w:val="00BB7D12"/>
    <w:rsid w:val="00BC3BA2"/>
    <w:rsid w:val="00BC52BF"/>
    <w:rsid w:val="00BC5BE6"/>
    <w:rsid w:val="00BD2E24"/>
    <w:rsid w:val="00BE033A"/>
    <w:rsid w:val="00BE3384"/>
    <w:rsid w:val="00BF741E"/>
    <w:rsid w:val="00C00DD6"/>
    <w:rsid w:val="00C057C5"/>
    <w:rsid w:val="00C05CEE"/>
    <w:rsid w:val="00C10DE4"/>
    <w:rsid w:val="00C17B2D"/>
    <w:rsid w:val="00C24832"/>
    <w:rsid w:val="00C30366"/>
    <w:rsid w:val="00C375B4"/>
    <w:rsid w:val="00C40DD1"/>
    <w:rsid w:val="00C42BE3"/>
    <w:rsid w:val="00C4581B"/>
    <w:rsid w:val="00C624D5"/>
    <w:rsid w:val="00C6308F"/>
    <w:rsid w:val="00C64D4F"/>
    <w:rsid w:val="00C64F64"/>
    <w:rsid w:val="00C73D21"/>
    <w:rsid w:val="00C740A9"/>
    <w:rsid w:val="00C81AED"/>
    <w:rsid w:val="00C835F9"/>
    <w:rsid w:val="00C93925"/>
    <w:rsid w:val="00C940FF"/>
    <w:rsid w:val="00C95627"/>
    <w:rsid w:val="00C970FD"/>
    <w:rsid w:val="00CA162A"/>
    <w:rsid w:val="00CA5D30"/>
    <w:rsid w:val="00CB6889"/>
    <w:rsid w:val="00CB7501"/>
    <w:rsid w:val="00CC05F2"/>
    <w:rsid w:val="00CD1B68"/>
    <w:rsid w:val="00CD3855"/>
    <w:rsid w:val="00CE2239"/>
    <w:rsid w:val="00CE37CE"/>
    <w:rsid w:val="00CE663B"/>
    <w:rsid w:val="00CF17C2"/>
    <w:rsid w:val="00D012EF"/>
    <w:rsid w:val="00D11995"/>
    <w:rsid w:val="00D119E5"/>
    <w:rsid w:val="00D11C16"/>
    <w:rsid w:val="00D2738C"/>
    <w:rsid w:val="00D340D9"/>
    <w:rsid w:val="00D42541"/>
    <w:rsid w:val="00D43269"/>
    <w:rsid w:val="00D45383"/>
    <w:rsid w:val="00D503A9"/>
    <w:rsid w:val="00D50B39"/>
    <w:rsid w:val="00D5636E"/>
    <w:rsid w:val="00D56BEB"/>
    <w:rsid w:val="00D61EFE"/>
    <w:rsid w:val="00D67214"/>
    <w:rsid w:val="00D7278C"/>
    <w:rsid w:val="00D75287"/>
    <w:rsid w:val="00D75C29"/>
    <w:rsid w:val="00D80DE7"/>
    <w:rsid w:val="00D813D1"/>
    <w:rsid w:val="00D839E1"/>
    <w:rsid w:val="00D87257"/>
    <w:rsid w:val="00D978BB"/>
    <w:rsid w:val="00DA7F23"/>
    <w:rsid w:val="00DB6CEC"/>
    <w:rsid w:val="00DC6518"/>
    <w:rsid w:val="00DD41B3"/>
    <w:rsid w:val="00DD4559"/>
    <w:rsid w:val="00DD45B0"/>
    <w:rsid w:val="00DF26B4"/>
    <w:rsid w:val="00DF5A61"/>
    <w:rsid w:val="00E02DEC"/>
    <w:rsid w:val="00E0304D"/>
    <w:rsid w:val="00E1423F"/>
    <w:rsid w:val="00E20092"/>
    <w:rsid w:val="00E20915"/>
    <w:rsid w:val="00E20E6A"/>
    <w:rsid w:val="00E24B9F"/>
    <w:rsid w:val="00E41A67"/>
    <w:rsid w:val="00E44F4D"/>
    <w:rsid w:val="00E52274"/>
    <w:rsid w:val="00E551D7"/>
    <w:rsid w:val="00E55EB9"/>
    <w:rsid w:val="00E66061"/>
    <w:rsid w:val="00E66CBD"/>
    <w:rsid w:val="00E760A2"/>
    <w:rsid w:val="00E829A2"/>
    <w:rsid w:val="00E93BA4"/>
    <w:rsid w:val="00EA0EF0"/>
    <w:rsid w:val="00EA10E6"/>
    <w:rsid w:val="00EA2E6E"/>
    <w:rsid w:val="00EB0D50"/>
    <w:rsid w:val="00EB3E06"/>
    <w:rsid w:val="00EB4851"/>
    <w:rsid w:val="00EB5DC6"/>
    <w:rsid w:val="00EB7E30"/>
    <w:rsid w:val="00EC3797"/>
    <w:rsid w:val="00ED248D"/>
    <w:rsid w:val="00EE29CF"/>
    <w:rsid w:val="00EF1404"/>
    <w:rsid w:val="00EF3DAC"/>
    <w:rsid w:val="00F10D2E"/>
    <w:rsid w:val="00F260EC"/>
    <w:rsid w:val="00F367BA"/>
    <w:rsid w:val="00F44B08"/>
    <w:rsid w:val="00F5020E"/>
    <w:rsid w:val="00F62B35"/>
    <w:rsid w:val="00F64CA3"/>
    <w:rsid w:val="00F7658E"/>
    <w:rsid w:val="00F81753"/>
    <w:rsid w:val="00FA228F"/>
    <w:rsid w:val="00FA5953"/>
    <w:rsid w:val="00FA7374"/>
    <w:rsid w:val="00FB0435"/>
    <w:rsid w:val="00FB088F"/>
    <w:rsid w:val="00FB09C6"/>
    <w:rsid w:val="00FC7A1A"/>
    <w:rsid w:val="00FD078E"/>
    <w:rsid w:val="00FD1147"/>
    <w:rsid w:val="00FD366F"/>
    <w:rsid w:val="00FD7420"/>
    <w:rsid w:val="00FE1938"/>
    <w:rsid w:val="00FE4F7E"/>
    <w:rsid w:val="00FE5331"/>
    <w:rsid w:val="00FE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9d9d9"/>
    </o:shapedefaults>
    <o:shapelayout v:ext="edit">
      <o:idmap v:ext="edit" data="1"/>
    </o:shapelayout>
  </w:shapeDefaults>
  <w:decimalSymbol w:val="."/>
  <w:listSeparator w:val=","/>
  <w14:docId w14:val="19F94944"/>
  <w15:docId w15:val="{5E38CAE8-441D-45C0-981E-C3B6AA28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7B"/>
    <w:rPr>
      <w:sz w:val="24"/>
      <w:szCs w:val="24"/>
    </w:rPr>
  </w:style>
  <w:style w:type="paragraph" w:styleId="Heading1">
    <w:name w:val="heading 1"/>
    <w:basedOn w:val="Normal"/>
    <w:next w:val="Normal"/>
    <w:qFormat/>
    <w:rsid w:val="00CD6ACD"/>
    <w:pPr>
      <w:keepNext/>
      <w:spacing w:before="240" w:after="60"/>
      <w:outlineLvl w:val="0"/>
    </w:pPr>
    <w:rPr>
      <w:rFonts w:ascii="Arial" w:hAnsi="Arial"/>
      <w:b/>
      <w:kern w:val="32"/>
      <w:sz w:val="32"/>
      <w:szCs w:val="32"/>
    </w:rPr>
  </w:style>
  <w:style w:type="paragraph" w:styleId="Heading2">
    <w:name w:val="heading 2"/>
    <w:basedOn w:val="Normal"/>
    <w:next w:val="Normal"/>
    <w:qFormat/>
    <w:rsid w:val="00EB408B"/>
    <w:pPr>
      <w:keepNext/>
      <w:jc w:val="center"/>
      <w:outlineLvl w:val="1"/>
    </w:pPr>
    <w:rPr>
      <w:b/>
    </w:rPr>
  </w:style>
  <w:style w:type="paragraph" w:styleId="Heading3">
    <w:name w:val="heading 3"/>
    <w:basedOn w:val="Normal"/>
    <w:next w:val="Normal"/>
    <w:qFormat/>
    <w:rsid w:val="00EB408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6ACD"/>
    <w:pPr>
      <w:tabs>
        <w:tab w:val="center" w:pos="4320"/>
        <w:tab w:val="right" w:pos="8640"/>
      </w:tabs>
    </w:pPr>
  </w:style>
  <w:style w:type="paragraph" w:styleId="Footer">
    <w:name w:val="footer"/>
    <w:basedOn w:val="Normal"/>
    <w:semiHidden/>
    <w:rsid w:val="00CD6ACD"/>
    <w:pPr>
      <w:tabs>
        <w:tab w:val="center" w:pos="4320"/>
        <w:tab w:val="right" w:pos="8640"/>
      </w:tabs>
    </w:pPr>
  </w:style>
  <w:style w:type="character" w:customStyle="1" w:styleId="HeaderChar">
    <w:name w:val="Header Char"/>
    <w:basedOn w:val="DefaultParagraphFont"/>
    <w:link w:val="Header"/>
    <w:uiPriority w:val="99"/>
    <w:rsid w:val="00AE35D5"/>
    <w:rPr>
      <w:sz w:val="24"/>
      <w:szCs w:val="24"/>
    </w:rPr>
  </w:style>
  <w:style w:type="paragraph" w:styleId="ListParagraph">
    <w:name w:val="List Paragraph"/>
    <w:basedOn w:val="Normal"/>
    <w:uiPriority w:val="34"/>
    <w:qFormat/>
    <w:rsid w:val="0003479E"/>
    <w:pPr>
      <w:ind w:left="720"/>
    </w:pPr>
  </w:style>
  <w:style w:type="character" w:styleId="PageNumber">
    <w:name w:val="page number"/>
    <w:basedOn w:val="DefaultParagraphFont"/>
    <w:rsid w:val="00A0628F"/>
  </w:style>
  <w:style w:type="paragraph" w:styleId="BalloonText">
    <w:name w:val="Balloon Text"/>
    <w:basedOn w:val="Normal"/>
    <w:link w:val="BalloonTextChar"/>
    <w:uiPriority w:val="99"/>
    <w:semiHidden/>
    <w:unhideWhenUsed/>
    <w:rsid w:val="00D75C29"/>
    <w:rPr>
      <w:rFonts w:ascii="Tahoma" w:hAnsi="Tahoma" w:cs="Tahoma"/>
      <w:sz w:val="16"/>
      <w:szCs w:val="16"/>
    </w:rPr>
  </w:style>
  <w:style w:type="character" w:customStyle="1" w:styleId="BalloonTextChar">
    <w:name w:val="Balloon Text Char"/>
    <w:basedOn w:val="DefaultParagraphFont"/>
    <w:link w:val="BalloonText"/>
    <w:uiPriority w:val="99"/>
    <w:semiHidden/>
    <w:rsid w:val="00D75C29"/>
    <w:rPr>
      <w:rFonts w:ascii="Tahoma" w:hAnsi="Tahoma" w:cs="Tahoma"/>
      <w:sz w:val="16"/>
      <w:szCs w:val="16"/>
    </w:rPr>
  </w:style>
  <w:style w:type="character" w:customStyle="1" w:styleId="bodytext11">
    <w:name w:val="bodytext11"/>
    <w:basedOn w:val="DefaultParagraphFont"/>
    <w:rsid w:val="00B1695E"/>
    <w:rPr>
      <w:rFonts w:ascii="Verdana" w:hAnsi="Verdana" w:hint="default"/>
      <w:strike w:val="0"/>
      <w:dstrike w:val="0"/>
      <w:color w:val="000000"/>
      <w:sz w:val="18"/>
      <w:szCs w:val="18"/>
      <w:u w:val="none"/>
      <w:effect w:val="none"/>
    </w:rPr>
  </w:style>
  <w:style w:type="character" w:customStyle="1" w:styleId="quizquestion1">
    <w:name w:val="quizquestion1"/>
    <w:basedOn w:val="DefaultParagraphFont"/>
    <w:rsid w:val="00B1695E"/>
    <w:rPr>
      <w:rFonts w:ascii="Verdana" w:hAnsi="Verdana" w:hint="default"/>
      <w:sz w:val="18"/>
      <w:szCs w:val="18"/>
    </w:rPr>
  </w:style>
  <w:style w:type="character" w:customStyle="1" w:styleId="quizanswer1">
    <w:name w:val="quizanswer1"/>
    <w:basedOn w:val="DefaultParagraphFont"/>
    <w:rsid w:val="00B1695E"/>
    <w:rPr>
      <w:rFonts w:ascii="Verdana" w:hAnsi="Verdana" w:hint="default"/>
      <w:sz w:val="18"/>
      <w:szCs w:val="18"/>
    </w:rPr>
  </w:style>
  <w:style w:type="paragraph" w:styleId="NormalWeb">
    <w:name w:val="Normal (Web)"/>
    <w:basedOn w:val="Normal"/>
    <w:uiPriority w:val="99"/>
    <w:semiHidden/>
    <w:unhideWhenUsed/>
    <w:rsid w:val="00BA3F54"/>
    <w:pPr>
      <w:spacing w:before="150" w:after="150"/>
    </w:pPr>
  </w:style>
  <w:style w:type="table" w:customStyle="1" w:styleId="TableGrid1">
    <w:name w:val="Table Grid1"/>
    <w:basedOn w:val="TableNormal"/>
    <w:next w:val="TableGrid"/>
    <w:uiPriority w:val="59"/>
    <w:rsid w:val="00EF3DA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90685D"/>
    <w:pPr>
      <w:widowControl w:val="0"/>
      <w:tabs>
        <w:tab w:val="center" w:pos="4725"/>
      </w:tabs>
      <w:jc w:val="center"/>
    </w:pPr>
    <w:rPr>
      <w:b/>
      <w:snapToGrid w:val="0"/>
      <w:sz w:val="56"/>
      <w:szCs w:val="20"/>
    </w:rPr>
  </w:style>
  <w:style w:type="character" w:customStyle="1" w:styleId="BodyText2Char">
    <w:name w:val="Body Text 2 Char"/>
    <w:basedOn w:val="DefaultParagraphFont"/>
    <w:link w:val="BodyText2"/>
    <w:rsid w:val="0090685D"/>
    <w:rPr>
      <w:b/>
      <w:snapToGrid w:val="0"/>
      <w:sz w:val="56"/>
    </w:rPr>
  </w:style>
  <w:style w:type="character" w:styleId="CommentReference">
    <w:name w:val="annotation reference"/>
    <w:basedOn w:val="DefaultParagraphFont"/>
    <w:uiPriority w:val="99"/>
    <w:semiHidden/>
    <w:unhideWhenUsed/>
    <w:rsid w:val="00D61EFE"/>
    <w:rPr>
      <w:sz w:val="16"/>
      <w:szCs w:val="16"/>
    </w:rPr>
  </w:style>
  <w:style w:type="paragraph" w:styleId="CommentText">
    <w:name w:val="annotation text"/>
    <w:basedOn w:val="Normal"/>
    <w:link w:val="CommentTextChar"/>
    <w:uiPriority w:val="99"/>
    <w:semiHidden/>
    <w:unhideWhenUsed/>
    <w:rsid w:val="00D61EFE"/>
    <w:rPr>
      <w:sz w:val="20"/>
      <w:szCs w:val="20"/>
    </w:rPr>
  </w:style>
  <w:style w:type="character" w:customStyle="1" w:styleId="CommentTextChar">
    <w:name w:val="Comment Text Char"/>
    <w:basedOn w:val="DefaultParagraphFont"/>
    <w:link w:val="CommentText"/>
    <w:uiPriority w:val="99"/>
    <w:semiHidden/>
    <w:rsid w:val="00D61EFE"/>
  </w:style>
  <w:style w:type="paragraph" w:styleId="CommentSubject">
    <w:name w:val="annotation subject"/>
    <w:basedOn w:val="CommentText"/>
    <w:next w:val="CommentText"/>
    <w:link w:val="CommentSubjectChar"/>
    <w:uiPriority w:val="99"/>
    <w:semiHidden/>
    <w:unhideWhenUsed/>
    <w:rsid w:val="00D61EFE"/>
    <w:rPr>
      <w:b/>
      <w:bCs/>
    </w:rPr>
  </w:style>
  <w:style w:type="character" w:customStyle="1" w:styleId="CommentSubjectChar">
    <w:name w:val="Comment Subject Char"/>
    <w:basedOn w:val="CommentTextChar"/>
    <w:link w:val="CommentSubject"/>
    <w:uiPriority w:val="99"/>
    <w:semiHidden/>
    <w:rsid w:val="00D61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2291">
      <w:bodyDiv w:val="1"/>
      <w:marLeft w:val="0"/>
      <w:marRight w:val="0"/>
      <w:marTop w:val="0"/>
      <w:marBottom w:val="0"/>
      <w:divBdr>
        <w:top w:val="none" w:sz="0" w:space="0" w:color="auto"/>
        <w:left w:val="none" w:sz="0" w:space="0" w:color="auto"/>
        <w:bottom w:val="none" w:sz="0" w:space="0" w:color="auto"/>
        <w:right w:val="none" w:sz="0" w:space="0" w:color="auto"/>
      </w:divBdr>
    </w:div>
    <w:div w:id="207650401">
      <w:bodyDiv w:val="1"/>
      <w:marLeft w:val="0"/>
      <w:marRight w:val="0"/>
      <w:marTop w:val="0"/>
      <w:marBottom w:val="0"/>
      <w:divBdr>
        <w:top w:val="none" w:sz="0" w:space="0" w:color="auto"/>
        <w:left w:val="none" w:sz="0" w:space="0" w:color="auto"/>
        <w:bottom w:val="none" w:sz="0" w:space="0" w:color="auto"/>
        <w:right w:val="none" w:sz="0" w:space="0" w:color="auto"/>
      </w:divBdr>
    </w:div>
    <w:div w:id="350762983">
      <w:bodyDiv w:val="1"/>
      <w:marLeft w:val="0"/>
      <w:marRight w:val="0"/>
      <w:marTop w:val="0"/>
      <w:marBottom w:val="0"/>
      <w:divBdr>
        <w:top w:val="none" w:sz="0" w:space="0" w:color="auto"/>
        <w:left w:val="none" w:sz="0" w:space="0" w:color="auto"/>
        <w:bottom w:val="none" w:sz="0" w:space="0" w:color="auto"/>
        <w:right w:val="none" w:sz="0" w:space="0" w:color="auto"/>
      </w:divBdr>
      <w:divsChild>
        <w:div w:id="1638222784">
          <w:marLeft w:val="0"/>
          <w:marRight w:val="0"/>
          <w:marTop w:val="0"/>
          <w:marBottom w:val="0"/>
          <w:divBdr>
            <w:top w:val="single" w:sz="12" w:space="8" w:color="CCCCCC"/>
            <w:left w:val="single" w:sz="12" w:space="8" w:color="CCCCCC"/>
            <w:bottom w:val="single" w:sz="12" w:space="8" w:color="CCCCCC"/>
            <w:right w:val="single" w:sz="12" w:space="8" w:color="CCCCCC"/>
          </w:divBdr>
          <w:divsChild>
            <w:div w:id="528683599">
              <w:marLeft w:val="0"/>
              <w:marRight w:val="0"/>
              <w:marTop w:val="0"/>
              <w:marBottom w:val="0"/>
              <w:divBdr>
                <w:top w:val="none" w:sz="0" w:space="0" w:color="auto"/>
                <w:left w:val="none" w:sz="0" w:space="0" w:color="auto"/>
                <w:bottom w:val="none" w:sz="0" w:space="0" w:color="auto"/>
                <w:right w:val="none" w:sz="0" w:space="0" w:color="auto"/>
              </w:divBdr>
              <w:divsChild>
                <w:div w:id="1133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457">
      <w:bodyDiv w:val="1"/>
      <w:marLeft w:val="0"/>
      <w:marRight w:val="0"/>
      <w:marTop w:val="0"/>
      <w:marBottom w:val="0"/>
      <w:divBdr>
        <w:top w:val="none" w:sz="0" w:space="0" w:color="auto"/>
        <w:left w:val="none" w:sz="0" w:space="0" w:color="auto"/>
        <w:bottom w:val="none" w:sz="0" w:space="0" w:color="auto"/>
        <w:right w:val="none" w:sz="0" w:space="0" w:color="auto"/>
      </w:divBdr>
    </w:div>
    <w:div w:id="467092468">
      <w:bodyDiv w:val="1"/>
      <w:marLeft w:val="0"/>
      <w:marRight w:val="0"/>
      <w:marTop w:val="0"/>
      <w:marBottom w:val="0"/>
      <w:divBdr>
        <w:top w:val="none" w:sz="0" w:space="0" w:color="auto"/>
        <w:left w:val="none" w:sz="0" w:space="0" w:color="auto"/>
        <w:bottom w:val="none" w:sz="0" w:space="0" w:color="auto"/>
        <w:right w:val="none" w:sz="0" w:space="0" w:color="auto"/>
      </w:divBdr>
    </w:div>
    <w:div w:id="1017998738">
      <w:bodyDiv w:val="1"/>
      <w:marLeft w:val="0"/>
      <w:marRight w:val="0"/>
      <w:marTop w:val="0"/>
      <w:marBottom w:val="0"/>
      <w:divBdr>
        <w:top w:val="none" w:sz="0" w:space="0" w:color="auto"/>
        <w:left w:val="none" w:sz="0" w:space="0" w:color="auto"/>
        <w:bottom w:val="none" w:sz="0" w:space="0" w:color="auto"/>
        <w:right w:val="none" w:sz="0" w:space="0" w:color="auto"/>
      </w:divBdr>
    </w:div>
    <w:div w:id="1110705760">
      <w:bodyDiv w:val="1"/>
      <w:marLeft w:val="0"/>
      <w:marRight w:val="0"/>
      <w:marTop w:val="0"/>
      <w:marBottom w:val="0"/>
      <w:divBdr>
        <w:top w:val="none" w:sz="0" w:space="0" w:color="auto"/>
        <w:left w:val="none" w:sz="0" w:space="0" w:color="auto"/>
        <w:bottom w:val="none" w:sz="0" w:space="0" w:color="auto"/>
        <w:right w:val="none" w:sz="0" w:space="0" w:color="auto"/>
      </w:divBdr>
    </w:div>
    <w:div w:id="1140347422">
      <w:bodyDiv w:val="1"/>
      <w:marLeft w:val="0"/>
      <w:marRight w:val="0"/>
      <w:marTop w:val="0"/>
      <w:marBottom w:val="0"/>
      <w:divBdr>
        <w:top w:val="none" w:sz="0" w:space="0" w:color="auto"/>
        <w:left w:val="none" w:sz="0" w:space="0" w:color="auto"/>
        <w:bottom w:val="none" w:sz="0" w:space="0" w:color="auto"/>
        <w:right w:val="none" w:sz="0" w:space="0" w:color="auto"/>
      </w:divBdr>
    </w:div>
    <w:div w:id="1377776198">
      <w:bodyDiv w:val="1"/>
      <w:marLeft w:val="0"/>
      <w:marRight w:val="0"/>
      <w:marTop w:val="0"/>
      <w:marBottom w:val="0"/>
      <w:divBdr>
        <w:top w:val="none" w:sz="0" w:space="0" w:color="auto"/>
        <w:left w:val="none" w:sz="0" w:space="0" w:color="auto"/>
        <w:bottom w:val="none" w:sz="0" w:space="0" w:color="auto"/>
        <w:right w:val="none" w:sz="0" w:space="0" w:color="auto"/>
      </w:divBdr>
    </w:div>
    <w:div w:id="1403674923">
      <w:bodyDiv w:val="1"/>
      <w:marLeft w:val="0"/>
      <w:marRight w:val="0"/>
      <w:marTop w:val="0"/>
      <w:marBottom w:val="0"/>
      <w:divBdr>
        <w:top w:val="none" w:sz="0" w:space="0" w:color="auto"/>
        <w:left w:val="none" w:sz="0" w:space="0" w:color="auto"/>
        <w:bottom w:val="none" w:sz="0" w:space="0" w:color="auto"/>
        <w:right w:val="none" w:sz="0" w:space="0" w:color="auto"/>
      </w:divBdr>
    </w:div>
    <w:div w:id="1443114422">
      <w:bodyDiv w:val="1"/>
      <w:marLeft w:val="0"/>
      <w:marRight w:val="0"/>
      <w:marTop w:val="0"/>
      <w:marBottom w:val="0"/>
      <w:divBdr>
        <w:top w:val="none" w:sz="0" w:space="0" w:color="auto"/>
        <w:left w:val="none" w:sz="0" w:space="0" w:color="auto"/>
        <w:bottom w:val="none" w:sz="0" w:space="0" w:color="auto"/>
        <w:right w:val="none" w:sz="0" w:space="0" w:color="auto"/>
      </w:divBdr>
    </w:div>
    <w:div w:id="1684865691">
      <w:bodyDiv w:val="1"/>
      <w:marLeft w:val="0"/>
      <w:marRight w:val="0"/>
      <w:marTop w:val="0"/>
      <w:marBottom w:val="0"/>
      <w:divBdr>
        <w:top w:val="none" w:sz="0" w:space="0" w:color="auto"/>
        <w:left w:val="none" w:sz="0" w:space="0" w:color="auto"/>
        <w:bottom w:val="none" w:sz="0" w:space="0" w:color="auto"/>
        <w:right w:val="none" w:sz="0" w:space="0" w:color="auto"/>
      </w:divBdr>
    </w:div>
    <w:div w:id="1781875749">
      <w:bodyDiv w:val="1"/>
      <w:marLeft w:val="0"/>
      <w:marRight w:val="0"/>
      <w:marTop w:val="0"/>
      <w:marBottom w:val="0"/>
      <w:divBdr>
        <w:top w:val="none" w:sz="0" w:space="0" w:color="auto"/>
        <w:left w:val="none" w:sz="0" w:space="0" w:color="auto"/>
        <w:bottom w:val="none" w:sz="0" w:space="0" w:color="auto"/>
        <w:right w:val="none" w:sz="0" w:space="0" w:color="auto"/>
      </w:divBdr>
    </w:div>
    <w:div w:id="1799295988">
      <w:bodyDiv w:val="1"/>
      <w:marLeft w:val="0"/>
      <w:marRight w:val="0"/>
      <w:marTop w:val="0"/>
      <w:marBottom w:val="0"/>
      <w:divBdr>
        <w:top w:val="none" w:sz="0" w:space="0" w:color="auto"/>
        <w:left w:val="none" w:sz="0" w:space="0" w:color="auto"/>
        <w:bottom w:val="none" w:sz="0" w:space="0" w:color="auto"/>
        <w:right w:val="none" w:sz="0" w:space="0" w:color="auto"/>
      </w:divBdr>
    </w:div>
    <w:div w:id="20813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D364-E1BF-4DA1-B7F7-6757C36C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Advanced Accounting</vt:lpstr>
    </vt:vector>
  </TitlesOfParts>
  <Company>SCPS</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dc:title>
  <dc:creator>Administrator</dc:creator>
  <cp:lastModifiedBy>Vickie Thomas</cp:lastModifiedBy>
  <cp:revision>7</cp:revision>
  <cp:lastPrinted>2015-04-30T18:36:00Z</cp:lastPrinted>
  <dcterms:created xsi:type="dcterms:W3CDTF">2015-09-14T21:06:00Z</dcterms:created>
  <dcterms:modified xsi:type="dcterms:W3CDTF">2015-10-07T15:24:00Z</dcterms:modified>
</cp:coreProperties>
</file>