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3" w:rsidRPr="005D476C" w:rsidRDefault="008A2FE3" w:rsidP="008A2FE3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F240A2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RATING</w:t>
      </w:r>
      <w:r w:rsidR="008A2FE3" w:rsidRPr="005D476C">
        <w:rPr>
          <w:rFonts w:ascii="Arial Narrow" w:hAnsi="Arial Narrow" w:cs="Arial"/>
          <w:b/>
          <w:color w:val="000000"/>
          <w:sz w:val="22"/>
          <w:szCs w:val="22"/>
        </w:rPr>
        <w:t xml:space="preserve"> SHEET – COMPLETE ONE PER CONTESTANT</w:t>
      </w: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 xml:space="preserve">Judge 1 (140 points)  </w:t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 xml:space="preserve">Judge 2 (140 points)  </w:t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 xml:space="preserve">Judge 3 (140 points)  </w:t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>Divided by # of judges _______</w:t>
      </w: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</w:r>
    </w:p>
    <w:p w:rsidR="008A2FE3" w:rsidRPr="005D476C" w:rsidRDefault="008A2FE3" w:rsidP="008A2FE3">
      <w:pPr>
        <w:tabs>
          <w:tab w:val="right" w:pos="9360"/>
        </w:tabs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>AVERAGE OF JUDGES SCORES</w:t>
      </w:r>
      <w:r w:rsidRPr="005D476C">
        <w:rPr>
          <w:rFonts w:ascii="Arial Narrow" w:hAnsi="Arial Narrow" w:cs="Arial"/>
          <w:color w:val="000000"/>
          <w:sz w:val="22"/>
          <w:szCs w:val="22"/>
        </w:rPr>
        <w:tab/>
        <w:t xml:space="preserve">_______ (140 maximum) </w:t>
      </w:r>
    </w:p>
    <w:p w:rsidR="008A2FE3" w:rsidRPr="005D476C" w:rsidRDefault="008A2FE3" w:rsidP="008A2FE3">
      <w:pPr>
        <w:tabs>
          <w:tab w:val="right" w:pos="936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7C3111" w:rsidP="008A2FE3">
      <w:pPr>
        <w:tabs>
          <w:tab w:val="right" w:pos="9360"/>
        </w:tabs>
        <w:rPr>
          <w:rFonts w:ascii="Arial Narrow" w:hAnsi="Arial Narrow" w:cs="Arial"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>TOTAL</w:t>
      </w:r>
      <w:r w:rsidR="008A2FE3" w:rsidRPr="005D476C">
        <w:rPr>
          <w:rFonts w:ascii="Arial Narrow" w:hAnsi="Arial Narrow" w:cs="Arial"/>
          <w:b/>
          <w:color w:val="000000"/>
          <w:sz w:val="22"/>
          <w:szCs w:val="22"/>
        </w:rPr>
        <w:t xml:space="preserve"> SPECIFICATION SCORE</w:t>
      </w:r>
      <w:r w:rsidR="008A2FE3"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8A2FE3" w:rsidRPr="005D476C">
        <w:rPr>
          <w:rFonts w:ascii="Arial Narrow" w:hAnsi="Arial Narrow" w:cs="Arial"/>
          <w:color w:val="000000"/>
          <w:sz w:val="22"/>
          <w:szCs w:val="22"/>
        </w:rPr>
        <w:t xml:space="preserve"> _______ (20 maximum) </w:t>
      </w: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TOTAL </w:t>
      </w:r>
      <w:r w:rsidR="007C3111" w:rsidRPr="005D476C">
        <w:rPr>
          <w:rFonts w:ascii="Arial Narrow" w:hAnsi="Arial Narrow" w:cs="Arial"/>
          <w:b/>
          <w:color w:val="000000"/>
          <w:sz w:val="22"/>
          <w:szCs w:val="22"/>
        </w:rPr>
        <w:t>SCORE</w:t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(160 maximum) </w:t>
      </w: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F240A2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D476C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8A2FE3" w:rsidRPr="005D476C" w:rsidRDefault="008A2FE3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5D476C">
        <w:rPr>
          <w:rFonts w:ascii="Arial Narrow" w:hAnsi="Arial Narrow" w:cs="Arial"/>
          <w:color w:val="000000"/>
        </w:rPr>
        <w:br w:type="page"/>
      </w:r>
    </w:p>
    <w:p w:rsidR="006D38ED" w:rsidRPr="005D476C" w:rsidRDefault="006D38ED" w:rsidP="008A2FE3">
      <w:pPr>
        <w:pStyle w:val="Heading4"/>
        <w:tabs>
          <w:tab w:val="left" w:pos="1890"/>
          <w:tab w:val="left" w:pos="3060"/>
          <w:tab w:val="left" w:pos="5760"/>
          <w:tab w:val="right" w:leader="underscore" w:pos="9270"/>
        </w:tabs>
        <w:ind w:left="-180"/>
        <w:rPr>
          <w:rFonts w:ascii="Arial Narrow" w:hAnsi="Arial Narrow" w:cs="Arial"/>
          <w:color w:val="000000"/>
        </w:rPr>
      </w:pPr>
      <w:r w:rsidRPr="005D476C">
        <w:rPr>
          <w:rFonts w:ascii="Arial Narrow" w:hAnsi="Arial Narrow" w:cs="Arial"/>
          <w:color w:val="000000"/>
        </w:rPr>
        <w:lastRenderedPageBreak/>
        <w:t xml:space="preserve">Judge Number </w:t>
      </w:r>
      <w:r w:rsidRPr="005D476C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5D476C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5D476C">
        <w:rPr>
          <w:rFonts w:ascii="Arial Narrow" w:hAnsi="Arial Narrow" w:cs="Arial"/>
          <w:color w:val="000000"/>
        </w:rPr>
        <w:tab/>
        <w:t xml:space="preserve">Contestant Number </w:t>
      </w:r>
      <w:r w:rsidRPr="005D476C">
        <w:rPr>
          <w:rFonts w:ascii="Arial Narrow" w:hAnsi="Arial Narrow" w:cs="Arial"/>
          <w:color w:val="000000"/>
        </w:rPr>
        <w:tab/>
      </w:r>
    </w:p>
    <w:p w:rsidR="00F51915" w:rsidRPr="005D476C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44639C" w:rsidRPr="00F240A2" w:rsidRDefault="00F240A2" w:rsidP="00F240A2">
      <w:pPr>
        <w:tabs>
          <w:tab w:val="left" w:pos="8670"/>
        </w:tabs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F240A2">
        <w:rPr>
          <w:rFonts w:ascii="Arial Narrow" w:hAnsi="Arial Narrow" w:cs="Arial"/>
          <w:b/>
          <w:sz w:val="32"/>
          <w:szCs w:val="32"/>
          <w:u w:val="single"/>
        </w:rPr>
        <w:t xml:space="preserve">Presentation </w:t>
      </w:r>
      <w:r w:rsidR="0044639C" w:rsidRPr="00F240A2">
        <w:rPr>
          <w:rFonts w:ascii="Arial Narrow" w:hAnsi="Arial Narrow" w:cs="Arial"/>
          <w:b/>
          <w:sz w:val="32"/>
          <w:szCs w:val="32"/>
          <w:u w:val="single"/>
        </w:rPr>
        <w:t>Scoring Rubric</w:t>
      </w:r>
    </w:p>
    <w:p w:rsidR="0044639C" w:rsidRPr="005D476C" w:rsidRDefault="0044639C" w:rsidP="0044639C">
      <w:pPr>
        <w:rPr>
          <w:rFonts w:ascii="Arial Narrow" w:hAnsi="Arial Narrow" w:cs="Arial"/>
          <w:sz w:val="16"/>
          <w:szCs w:val="16"/>
        </w:rPr>
      </w:pPr>
    </w:p>
    <w:p w:rsidR="00892BFA" w:rsidRPr="005D476C" w:rsidRDefault="00892BFA" w:rsidP="00892BFA">
      <w:pPr>
        <w:rPr>
          <w:rFonts w:ascii="Arial Narrow" w:hAnsi="Arial Narrow" w:cs="Arial"/>
          <w:sz w:val="16"/>
          <w:szCs w:val="16"/>
        </w:rPr>
      </w:pPr>
    </w:p>
    <w:tbl>
      <w:tblPr>
        <w:tblW w:w="10260" w:type="dxa"/>
        <w:jc w:val="center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080"/>
        <w:gridCol w:w="1350"/>
        <w:gridCol w:w="1350"/>
      </w:tblGrid>
      <w:tr w:rsidR="00892BFA" w:rsidRPr="005D476C" w:rsidTr="008A2FE3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Below</w:t>
            </w:r>
          </w:p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8A2FE3" w:rsidRPr="005D476C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892BFA" w:rsidRPr="005D476C" w:rsidTr="008A2FE3">
        <w:trPr>
          <w:cantSplit/>
          <w:trHeight w:val="642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Opening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i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>Introduction of case study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cantSplit/>
          <w:trHeight w:val="88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Effectiveness of presentation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bCs/>
                <w:i/>
              </w:rPr>
            </w:pPr>
            <w:r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>Purpose achieved, logically organized, clearly understood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cantSplit/>
          <w:trHeight w:val="79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Mechanics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bCs/>
                <w:i/>
              </w:rPr>
            </w:pPr>
            <w:r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>Diction, grammar, pronunciation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>Gestures, poise, eye contact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cantSplit/>
          <w:trHeight w:val="61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Closing: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sz w:val="22"/>
                <w:szCs w:val="22"/>
              </w:rPr>
              <w:t>Summary and conclusion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cantSplit/>
          <w:trHeight w:val="115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Solution to case study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i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i/>
                <w:sz w:val="22"/>
                <w:szCs w:val="22"/>
              </w:rPr>
              <w:t>Quality of solution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i/>
              </w:rPr>
            </w:pPr>
            <w:r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i/>
                <w:sz w:val="22"/>
                <w:szCs w:val="22"/>
              </w:rPr>
              <w:t>Development of subject matter</w:t>
            </w:r>
          </w:p>
          <w:p w:rsidR="00892BFA" w:rsidRPr="005D476C" w:rsidRDefault="008A2FE3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    </w:t>
            </w:r>
            <w:r w:rsidR="00892BFA" w:rsidRPr="005D476C">
              <w:rPr>
                <w:rFonts w:ascii="Arial Narrow" w:hAnsi="Arial Narrow" w:cs="Arial"/>
                <w:i/>
                <w:sz w:val="22"/>
                <w:szCs w:val="22"/>
              </w:rPr>
              <w:t>Depth of research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trHeight w:val="43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Problem solving skills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trHeight w:val="61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Response to Judges’ questions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D476C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92BFA" w:rsidRPr="005D476C" w:rsidTr="008A2FE3">
        <w:trPr>
          <w:cantSplit/>
          <w:trHeight w:val="333"/>
          <w:jc w:val="center"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/>
              </w:rPr>
            </w:pPr>
            <w:r w:rsidRPr="005D476C">
              <w:rPr>
                <w:rFonts w:ascii="Arial Narrow" w:hAnsi="Arial Narrow" w:cs="Arial"/>
                <w:b/>
                <w:sz w:val="22"/>
                <w:szCs w:val="22"/>
              </w:rPr>
              <w:t xml:space="preserve">TOTAL PRESENTATION (140 points maximum)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BFA" w:rsidRPr="005D476C" w:rsidRDefault="00892BFA" w:rsidP="00F3749E">
            <w:pPr>
              <w:rPr>
                <w:rFonts w:ascii="Arial Narrow" w:hAnsi="Arial Narrow" w:cs="Arial"/>
              </w:rPr>
            </w:pPr>
          </w:p>
          <w:p w:rsidR="00892BFA" w:rsidRPr="005D476C" w:rsidRDefault="00892BFA" w:rsidP="00F3749E">
            <w:pPr>
              <w:rPr>
                <w:rFonts w:ascii="Arial Narrow" w:hAnsi="Arial Narrow" w:cs="Arial"/>
              </w:rPr>
            </w:pPr>
          </w:p>
        </w:tc>
      </w:tr>
    </w:tbl>
    <w:p w:rsidR="00892BFA" w:rsidRDefault="00892BFA" w:rsidP="00892BFA">
      <w:pPr>
        <w:rPr>
          <w:rFonts w:ascii="Arial Narrow" w:hAnsi="Arial Narrow" w:cs="Arial"/>
          <w:b/>
          <w:bCs/>
          <w:sz w:val="22"/>
          <w:szCs w:val="22"/>
        </w:rPr>
      </w:pPr>
    </w:p>
    <w:p w:rsidR="00F00B58" w:rsidRPr="00087E4E" w:rsidRDefault="00F00B58" w:rsidP="00F00B58">
      <w:pPr>
        <w:rPr>
          <w:rFonts w:ascii="Arial Narrow" w:hAnsi="Arial Narrow"/>
          <w:b/>
          <w:sz w:val="28"/>
          <w:szCs w:val="28"/>
        </w:rPr>
      </w:pPr>
      <w:r w:rsidRPr="00087E4E">
        <w:rPr>
          <w:rFonts w:ascii="Arial Narrow" w:hAnsi="Arial Narrow"/>
          <w:b/>
          <w:sz w:val="28"/>
          <w:szCs w:val="28"/>
        </w:rPr>
        <w:t xml:space="preserve">Presentation </w:t>
      </w:r>
      <w:r>
        <w:rPr>
          <w:rFonts w:ascii="Arial Narrow" w:hAnsi="Arial Narrow"/>
          <w:b/>
          <w:sz w:val="28"/>
          <w:szCs w:val="28"/>
        </w:rPr>
        <w:t>will be stopped at 7</w:t>
      </w:r>
      <w:r w:rsidRPr="00087E4E">
        <w:rPr>
          <w:rFonts w:ascii="Arial Narrow" w:hAnsi="Arial Narrow"/>
          <w:b/>
          <w:sz w:val="28"/>
          <w:szCs w:val="28"/>
        </w:rPr>
        <w:t xml:space="preserve"> minutes.</w:t>
      </w:r>
    </w:p>
    <w:p w:rsidR="00F00B58" w:rsidRPr="005D476C" w:rsidRDefault="00F00B58" w:rsidP="00892BFA">
      <w:pPr>
        <w:rPr>
          <w:rFonts w:ascii="Arial Narrow" w:hAnsi="Arial Narrow" w:cs="Arial"/>
          <w:b/>
          <w:bCs/>
          <w:sz w:val="22"/>
          <w:szCs w:val="22"/>
        </w:rPr>
      </w:pPr>
    </w:p>
    <w:p w:rsidR="008A2FE3" w:rsidRPr="005D476C" w:rsidRDefault="008A2FE3" w:rsidP="008A2FE3">
      <w:pPr>
        <w:rPr>
          <w:rFonts w:ascii="Arial Narrow" w:hAnsi="Arial Narrow" w:cs="Arial"/>
          <w:b/>
          <w:sz w:val="22"/>
          <w:szCs w:val="22"/>
          <w:u w:val="single"/>
        </w:rPr>
      </w:pPr>
      <w:r w:rsidRPr="005D476C">
        <w:rPr>
          <w:rFonts w:ascii="Arial Narrow" w:hAnsi="Arial Narrow" w:cs="Arial"/>
          <w:b/>
          <w:noProof/>
          <w:sz w:val="22"/>
          <w:szCs w:val="22"/>
          <w:u w:val="single"/>
        </w:rPr>
        <w:t>Specification Points</w:t>
      </w:r>
      <w:r w:rsidR="00F240A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F240A2">
        <w:rPr>
          <w:rFonts w:ascii="Arial Narrow" w:hAnsi="Arial Narrow" w:cs="Arial"/>
          <w:b/>
          <w:sz w:val="22"/>
          <w:szCs w:val="22"/>
          <w:u w:val="single"/>
        </w:rPr>
        <w:t>Rubric</w:t>
      </w:r>
    </w:p>
    <w:p w:rsidR="008A2FE3" w:rsidRPr="005D476C" w:rsidRDefault="008A2FE3" w:rsidP="00892BFA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1005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5"/>
        <w:gridCol w:w="991"/>
        <w:gridCol w:w="1463"/>
      </w:tblGrid>
      <w:tr w:rsidR="00892BFA" w:rsidRPr="005D476C" w:rsidTr="008A2FE3">
        <w:trPr>
          <w:jc w:val="center"/>
        </w:trPr>
        <w:tc>
          <w:tcPr>
            <w:tcW w:w="8596" w:type="dxa"/>
            <w:gridSpan w:val="2"/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SPECIFICATION POINTS:  All points or none are awarded per contestant, not per judge.</w:t>
            </w:r>
          </w:p>
        </w:tc>
        <w:tc>
          <w:tcPr>
            <w:tcW w:w="1463" w:type="dxa"/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  <w:b/>
              </w:rPr>
            </w:pPr>
            <w:r w:rsidRPr="005D476C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8A2FE3" w:rsidRPr="005D476C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892BFA" w:rsidRPr="005D476C" w:rsidTr="008A2FE3">
        <w:trPr>
          <w:trHeight w:val="863"/>
          <w:jc w:val="center"/>
        </w:trPr>
        <w:tc>
          <w:tcPr>
            <w:tcW w:w="7605" w:type="dxa"/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Presentation lasted</w:t>
            </w:r>
            <w:r w:rsidRPr="005D476C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  <w:r w:rsidRPr="005D476C">
              <w:rPr>
                <w:rFonts w:ascii="Arial Narrow" w:hAnsi="Arial Narrow" w:cs="Arial"/>
                <w:sz w:val="22"/>
                <w:szCs w:val="22"/>
              </w:rPr>
              <w:t xml:space="preserve">no less than five (5) and no more than seven (7) minutes.  </w:t>
            </w:r>
            <w:r w:rsidR="008A2FE3" w:rsidRPr="005D476C">
              <w:rPr>
                <w:rFonts w:ascii="Arial Narrow" w:hAnsi="Arial Narrow" w:cs="Arial"/>
                <w:sz w:val="20"/>
                <w:szCs w:val="22"/>
              </w:rPr>
              <w:t>.  (</w:t>
            </w:r>
            <w:r w:rsidR="008A2FE3" w:rsidRPr="005D476C">
              <w:rPr>
                <w:rFonts w:ascii="Arial Narrow" w:hAnsi="Arial Narrow" w:cs="Arial"/>
                <w:b/>
                <w:sz w:val="20"/>
                <w:szCs w:val="22"/>
              </w:rPr>
              <w:t>No points awarded if presentation is less than five (5) or more than seven (7) minutes</w:t>
            </w:r>
            <w:r w:rsidR="008A2FE3" w:rsidRPr="005D476C">
              <w:rPr>
                <w:rFonts w:ascii="Arial Narrow" w:hAnsi="Arial Narrow" w:cs="Arial"/>
                <w:sz w:val="20"/>
                <w:szCs w:val="22"/>
              </w:rPr>
              <w:t xml:space="preserve">.)   </w:t>
            </w:r>
          </w:p>
        </w:tc>
        <w:tc>
          <w:tcPr>
            <w:tcW w:w="991" w:type="dxa"/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vAlign w:val="center"/>
          </w:tcPr>
          <w:p w:rsidR="00892BFA" w:rsidRPr="005D476C" w:rsidRDefault="00892BFA" w:rsidP="008A2FE3">
            <w:pPr>
              <w:rPr>
                <w:rFonts w:ascii="Arial Narrow" w:hAnsi="Arial Narrow" w:cs="Arial"/>
                <w:b/>
              </w:rPr>
            </w:pPr>
          </w:p>
        </w:tc>
      </w:tr>
      <w:tr w:rsidR="00892BFA" w:rsidRPr="005D476C" w:rsidTr="008A2FE3">
        <w:trPr>
          <w:jc w:val="center"/>
        </w:trPr>
        <w:tc>
          <w:tcPr>
            <w:tcW w:w="7605" w:type="dxa"/>
            <w:vAlign w:val="center"/>
          </w:tcPr>
          <w:p w:rsidR="00892BFA" w:rsidRPr="005D476C" w:rsidRDefault="00892BFA" w:rsidP="00F3749E">
            <w:pPr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Did not use any materials other than those specified for the event.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92BFA" w:rsidRPr="005D476C" w:rsidRDefault="00892BFA" w:rsidP="008A2FE3">
            <w:pPr>
              <w:jc w:val="center"/>
              <w:rPr>
                <w:rFonts w:ascii="Arial Narrow" w:hAnsi="Arial Narrow" w:cs="Arial"/>
              </w:rPr>
            </w:pPr>
            <w:r w:rsidRPr="005D476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</w:rPr>
            </w:pPr>
          </w:p>
          <w:p w:rsidR="00892BFA" w:rsidRPr="005D476C" w:rsidRDefault="00892BFA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A2FE3" w:rsidRPr="005D476C" w:rsidTr="008A2FE3">
        <w:trPr>
          <w:jc w:val="center"/>
        </w:trPr>
        <w:tc>
          <w:tcPr>
            <w:tcW w:w="8596" w:type="dxa"/>
            <w:gridSpan w:val="2"/>
            <w:vAlign w:val="center"/>
          </w:tcPr>
          <w:p w:rsidR="008A2FE3" w:rsidRPr="005D476C" w:rsidRDefault="008A2FE3" w:rsidP="008A2FE3">
            <w:pPr>
              <w:rPr>
                <w:rFonts w:ascii="Arial Narrow" w:hAnsi="Arial Narrow" w:cs="Arial"/>
                <w:b/>
              </w:rPr>
            </w:pPr>
            <w:r w:rsidRPr="005D476C">
              <w:rPr>
                <w:rFonts w:ascii="Arial Narrow" w:hAnsi="Arial Narrow" w:cs="Arial"/>
                <w:b/>
                <w:sz w:val="22"/>
                <w:szCs w:val="22"/>
              </w:rPr>
              <w:t>TOTAL SPECIFICATION POINTS (20 points maximum)</w:t>
            </w:r>
          </w:p>
        </w:tc>
        <w:tc>
          <w:tcPr>
            <w:tcW w:w="1463" w:type="dxa"/>
            <w:tcBorders>
              <w:left w:val="nil"/>
            </w:tcBorders>
          </w:tcPr>
          <w:p w:rsidR="008A2FE3" w:rsidRPr="005D476C" w:rsidRDefault="008A2FE3" w:rsidP="00F3749E">
            <w:pPr>
              <w:rPr>
                <w:rFonts w:ascii="Arial Narrow" w:hAnsi="Arial Narrow" w:cs="Arial"/>
              </w:rPr>
            </w:pPr>
          </w:p>
          <w:p w:rsidR="008A2FE3" w:rsidRPr="005D476C" w:rsidRDefault="008A2FE3" w:rsidP="00F3749E">
            <w:pPr>
              <w:rPr>
                <w:rFonts w:ascii="Arial Narrow" w:hAnsi="Arial Narrow" w:cs="Arial"/>
              </w:rPr>
            </w:pPr>
          </w:p>
        </w:tc>
      </w:tr>
    </w:tbl>
    <w:p w:rsidR="00892BFA" w:rsidRPr="005D476C" w:rsidRDefault="00892BFA" w:rsidP="00892BFA">
      <w:pPr>
        <w:rPr>
          <w:rFonts w:ascii="Arial Narrow" w:hAnsi="Arial Narrow" w:cs="Arial"/>
          <w:bCs/>
          <w:sz w:val="22"/>
          <w:szCs w:val="22"/>
        </w:rPr>
      </w:pPr>
    </w:p>
    <w:p w:rsidR="006D38ED" w:rsidRPr="005D476C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5D476C">
        <w:rPr>
          <w:rFonts w:ascii="Arial Narrow" w:hAnsi="Arial Narrow" w:cs="Arial"/>
          <w:b/>
          <w:color w:val="000000"/>
          <w:sz w:val="36"/>
          <w:szCs w:val="22"/>
        </w:rPr>
        <w:t>JUDGE</w:t>
      </w:r>
      <w:r w:rsidR="00F240A2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5D476C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5D476C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5D476C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5D476C">
        <w:rPr>
          <w:rFonts w:ascii="Arial Narrow" w:hAnsi="Arial Narrow" w:cs="Arial"/>
          <w:color w:val="000000"/>
        </w:rPr>
        <w:t xml:space="preserve">Judge Number </w:t>
      </w:r>
      <w:r w:rsidRPr="005D476C">
        <w:rPr>
          <w:rFonts w:ascii="Arial Narrow" w:hAnsi="Arial Narrow" w:cs="Arial"/>
          <w:b w:val="0"/>
          <w:color w:val="000000"/>
          <w:u w:val="single"/>
        </w:rPr>
        <w:tab/>
      </w:r>
      <w:r w:rsidRPr="005D476C">
        <w:rPr>
          <w:rFonts w:ascii="Arial Narrow" w:hAnsi="Arial Narrow" w:cs="Arial"/>
          <w:b w:val="0"/>
          <w:color w:val="000000"/>
          <w:u w:val="single"/>
        </w:rPr>
        <w:tab/>
      </w:r>
      <w:r w:rsidRPr="005D476C">
        <w:rPr>
          <w:rFonts w:ascii="Arial Narrow" w:hAnsi="Arial Narrow" w:cs="Arial"/>
          <w:b w:val="0"/>
          <w:color w:val="000000"/>
        </w:rPr>
        <w:tab/>
      </w:r>
      <w:r w:rsidRPr="005D476C">
        <w:rPr>
          <w:rFonts w:ascii="Arial Narrow" w:hAnsi="Arial Narrow" w:cs="Arial"/>
          <w:color w:val="000000"/>
        </w:rPr>
        <w:t>Contestant Number_________</w:t>
      </w:r>
    </w:p>
    <w:p w:rsidR="006D38ED" w:rsidRPr="005D476C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5D476C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5D476C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5D476C">
        <w:rPr>
          <w:rFonts w:ascii="Arial Narrow" w:hAnsi="Arial Narrow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D476C" w:rsidRDefault="006D38ED" w:rsidP="00D62740">
      <w:pPr>
        <w:rPr>
          <w:rFonts w:ascii="Arial Narrow" w:hAnsi="Arial Narrow" w:cs="Arial"/>
          <w:bCs/>
          <w:color w:val="000000"/>
        </w:rPr>
      </w:pPr>
      <w:r w:rsidRPr="005D476C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5D476C">
        <w:rPr>
          <w:rFonts w:ascii="Arial Narrow" w:hAnsi="Arial Narrow" w:cs="Arial"/>
          <w:bCs/>
          <w:color w:val="000000"/>
        </w:rPr>
        <w:t xml:space="preserve"> </w:t>
      </w:r>
    </w:p>
    <w:p w:rsidR="007179FA" w:rsidRPr="005D476C" w:rsidRDefault="007179FA">
      <w:pPr>
        <w:rPr>
          <w:rFonts w:ascii="Arial Narrow" w:hAnsi="Arial Narrow" w:cs="Arial"/>
        </w:rPr>
      </w:pPr>
    </w:p>
    <w:sectPr w:rsidR="007179FA" w:rsidRPr="005D476C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B2" w:rsidRDefault="00243BB2" w:rsidP="00CC2592">
      <w:r>
        <w:separator/>
      </w:r>
    </w:p>
  </w:endnote>
  <w:endnote w:type="continuationSeparator" w:id="0">
    <w:p w:rsidR="00243BB2" w:rsidRDefault="00243BB2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B2" w:rsidRDefault="00243BB2" w:rsidP="00CC2592">
      <w:r>
        <w:separator/>
      </w:r>
    </w:p>
  </w:footnote>
  <w:footnote w:type="continuationSeparator" w:id="0">
    <w:p w:rsidR="00243BB2" w:rsidRDefault="00243BB2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892BFA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Human Resource Management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 w:rsidR="00EA6867">
      <w:rPr>
        <w:rFonts w:ascii="Arial" w:hAnsi="Arial" w:cs="Arial"/>
        <w:b/>
        <w:color w:val="000000"/>
        <w:sz w:val="32"/>
        <w:szCs w:val="32"/>
      </w:rPr>
      <w:t>6</w:t>
    </w:r>
    <w:r>
      <w:rPr>
        <w:rFonts w:ascii="Arial" w:hAnsi="Arial" w:cs="Arial"/>
        <w:b/>
        <w:color w:val="000000"/>
        <w:sz w:val="32"/>
        <w:szCs w:val="32"/>
      </w:rPr>
      <w:t>7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Pr="00FE7BDB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10834"/>
    <w:rsid w:val="000814FA"/>
    <w:rsid w:val="000C0D66"/>
    <w:rsid w:val="000C7A30"/>
    <w:rsid w:val="000D082C"/>
    <w:rsid w:val="001C3EA4"/>
    <w:rsid w:val="00243BB2"/>
    <w:rsid w:val="00267F57"/>
    <w:rsid w:val="002A308D"/>
    <w:rsid w:val="002D30E5"/>
    <w:rsid w:val="003F668F"/>
    <w:rsid w:val="0044639C"/>
    <w:rsid w:val="0045631E"/>
    <w:rsid w:val="00472745"/>
    <w:rsid w:val="00475C79"/>
    <w:rsid w:val="00490106"/>
    <w:rsid w:val="004A5837"/>
    <w:rsid w:val="005D476C"/>
    <w:rsid w:val="00651B04"/>
    <w:rsid w:val="006623EB"/>
    <w:rsid w:val="006D38ED"/>
    <w:rsid w:val="007179FA"/>
    <w:rsid w:val="00732591"/>
    <w:rsid w:val="00777A40"/>
    <w:rsid w:val="007B7EBF"/>
    <w:rsid w:val="007C3111"/>
    <w:rsid w:val="00865854"/>
    <w:rsid w:val="00867E80"/>
    <w:rsid w:val="00892BFA"/>
    <w:rsid w:val="008A2FE3"/>
    <w:rsid w:val="008A73D2"/>
    <w:rsid w:val="008E72A1"/>
    <w:rsid w:val="008F2738"/>
    <w:rsid w:val="009127DB"/>
    <w:rsid w:val="009A0674"/>
    <w:rsid w:val="009A0DD0"/>
    <w:rsid w:val="00A30F3B"/>
    <w:rsid w:val="00A3106A"/>
    <w:rsid w:val="00A67E18"/>
    <w:rsid w:val="00B54B7F"/>
    <w:rsid w:val="00BC310B"/>
    <w:rsid w:val="00BC5373"/>
    <w:rsid w:val="00BD7D93"/>
    <w:rsid w:val="00BE08B5"/>
    <w:rsid w:val="00C73D3A"/>
    <w:rsid w:val="00CC2592"/>
    <w:rsid w:val="00D3551D"/>
    <w:rsid w:val="00D55A81"/>
    <w:rsid w:val="00D62740"/>
    <w:rsid w:val="00D72911"/>
    <w:rsid w:val="00DD488E"/>
    <w:rsid w:val="00DE6975"/>
    <w:rsid w:val="00E014DE"/>
    <w:rsid w:val="00E31507"/>
    <w:rsid w:val="00E346BB"/>
    <w:rsid w:val="00E52F9C"/>
    <w:rsid w:val="00EA1A18"/>
    <w:rsid w:val="00EA6867"/>
    <w:rsid w:val="00ED5C53"/>
    <w:rsid w:val="00F00B58"/>
    <w:rsid w:val="00F240A2"/>
    <w:rsid w:val="00F51915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R. GAIL HEIST</cp:lastModifiedBy>
  <cp:revision>2</cp:revision>
  <dcterms:created xsi:type="dcterms:W3CDTF">2012-07-27T14:59:00Z</dcterms:created>
  <dcterms:modified xsi:type="dcterms:W3CDTF">2012-07-27T14:59:00Z</dcterms:modified>
</cp:coreProperties>
</file>